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9F" w:rsidRDefault="0043569F" w:rsidP="0043569F">
      <w:pPr>
        <w:pStyle w:val="OZNPROJEKTUwskazaniedatylubwersjiprojektu"/>
      </w:pPr>
      <w:r w:rsidRPr="00567087">
        <w:t xml:space="preserve">Projekt z dnia </w:t>
      </w:r>
      <w:r w:rsidR="006B5CA4">
        <w:t>18</w:t>
      </w:r>
      <w:r w:rsidR="002A2C7E">
        <w:t xml:space="preserve"> kwietnia </w:t>
      </w:r>
      <w:r w:rsidRPr="00567087">
        <w:t>201</w:t>
      </w:r>
      <w:r>
        <w:t>7</w:t>
      </w:r>
      <w:r w:rsidRPr="00567087">
        <w:t xml:space="preserve"> r. </w:t>
      </w:r>
    </w:p>
    <w:p w:rsidR="0043569F" w:rsidRPr="00567087" w:rsidRDefault="0043569F" w:rsidP="0043569F">
      <w:pPr>
        <w:pStyle w:val="OZNRODZAKTUtznustawalubrozporzdzenieiorganwydajcy"/>
      </w:pPr>
      <w:r w:rsidRPr="00567087">
        <w:t>USTAWA</w:t>
      </w:r>
    </w:p>
    <w:p w:rsidR="0043569F" w:rsidRPr="00567087" w:rsidRDefault="0043569F" w:rsidP="0043569F">
      <w:pPr>
        <w:pStyle w:val="DATAAKTUdatauchwalenialubwydaniaaktu"/>
      </w:pPr>
      <w:r w:rsidRPr="00567087">
        <w:t>z dnia ………</w:t>
      </w:r>
      <w:r>
        <w:t>………</w:t>
      </w:r>
      <w:r w:rsidRPr="00567087">
        <w:t>…</w:t>
      </w:r>
      <w:r>
        <w:t>…..</w:t>
      </w:r>
      <w:r w:rsidRPr="00567087">
        <w:t>…… 201</w:t>
      </w:r>
      <w:r>
        <w:t>7</w:t>
      </w:r>
      <w:r w:rsidRPr="00567087">
        <w:t xml:space="preserve"> r.</w:t>
      </w:r>
    </w:p>
    <w:p w:rsidR="0043569F" w:rsidRPr="00FA095C" w:rsidRDefault="0043569F" w:rsidP="0043569F">
      <w:pPr>
        <w:pStyle w:val="TYTUAKTUprzedmiotregulacjiustawylubrozporzdzenia"/>
      </w:pPr>
      <w:r w:rsidRPr="00087F05">
        <w:t>o zmianie ustawy o transporcie drogowym oraz niektórych innych ustaw</w:t>
      </w:r>
      <w:r>
        <w:t xml:space="preserve"> </w:t>
      </w:r>
      <w:r>
        <w:rPr>
          <w:rStyle w:val="Odwoanieprzypisudolnego"/>
        </w:rPr>
        <w:footnoteReference w:id="1"/>
      </w:r>
      <w:r>
        <w:rPr>
          <w:rStyle w:val="IGindeksgrny"/>
        </w:rPr>
        <w:t>)</w:t>
      </w:r>
    </w:p>
    <w:p w:rsidR="0043569F" w:rsidRDefault="0043569F" w:rsidP="0043569F">
      <w:pPr>
        <w:pStyle w:val="ARTartustawynprozporzdzenia"/>
      </w:pPr>
      <w:r w:rsidRPr="00087F05">
        <w:t>Art. 1. W ustawie z dnia 6 września 2001 r. o transporcie drogowym</w:t>
      </w:r>
      <w:r w:rsidRPr="00567087">
        <w:t xml:space="preserve"> </w:t>
      </w:r>
      <w:r>
        <w:t xml:space="preserve">(Dz. U. z 2016 r. poz. 1907, </w:t>
      </w:r>
      <w:r w:rsidRPr="00DA2646">
        <w:t>1935</w:t>
      </w:r>
      <w:r>
        <w:t xml:space="preserve"> i 1948</w:t>
      </w:r>
      <w:r w:rsidR="00C22E13">
        <w:t xml:space="preserve"> oraz z 2017 r. poz. 708</w:t>
      </w:r>
      <w:r w:rsidRPr="00DA2646">
        <w:t>)</w:t>
      </w:r>
      <w:r w:rsidRPr="00567087">
        <w:t xml:space="preserve"> wprowadza się następujące zmiany:</w:t>
      </w:r>
    </w:p>
    <w:p w:rsidR="0043569F" w:rsidRDefault="0043569F" w:rsidP="0043569F">
      <w:pPr>
        <w:pStyle w:val="PKTpunkt"/>
      </w:pPr>
      <w:r>
        <w:t>1)</w:t>
      </w:r>
      <w:r>
        <w:tab/>
      </w:r>
      <w:r w:rsidRPr="00567087">
        <w:t>w art. 4</w:t>
      </w:r>
      <w:r>
        <w:t>:</w:t>
      </w:r>
    </w:p>
    <w:p w:rsidR="0043569F" w:rsidRDefault="0043569F" w:rsidP="0043569F">
      <w:pPr>
        <w:pStyle w:val="LITlitera"/>
      </w:pPr>
      <w:r>
        <w:t xml:space="preserve">  a) po pkt 14 dodaje się pkt 14a i 14b w brzmieniu:</w:t>
      </w:r>
    </w:p>
    <w:p w:rsidR="0043569F" w:rsidRPr="000C7F2D" w:rsidRDefault="0043569F" w:rsidP="0043569F">
      <w:pPr>
        <w:pStyle w:val="ZLITPKTzmpktliter"/>
      </w:pPr>
      <w:r w:rsidRPr="000C7F2D">
        <w:t xml:space="preserve">,,14a) operacja transportu intermodalnego </w:t>
      </w:r>
      <w:r w:rsidR="00734ACF">
        <w:t>–</w:t>
      </w:r>
      <w:r w:rsidRPr="000C7F2D">
        <w:t xml:space="preserve"> operacje transportu kombinowanego, operacje  międzynarodowego transportu kombinowanego </w:t>
      </w:r>
      <w:r w:rsidR="002A4944">
        <w:t>albo</w:t>
      </w:r>
      <w:r w:rsidRPr="000C7F2D">
        <w:t xml:space="preserve"> operacje transportowe obejmujące transport wodny, których częścią jest transport drogowy o długości początkowego lub końcowego odcinka drogowego nieprzekraczającego 150 km na terytorium Unii Europejskiej; odcinek drogowy może być wydłużony do najbliższego terminala transportowego umożliwiającego obsługę pojazdu dokonującego operacji transportu intermodalnego; </w:t>
      </w:r>
    </w:p>
    <w:p w:rsidR="0043569F" w:rsidRPr="000C7F2D" w:rsidRDefault="0043569F" w:rsidP="0043569F">
      <w:pPr>
        <w:pStyle w:val="ZLITPKTzmpktliter"/>
      </w:pPr>
      <w:r w:rsidRPr="000C7F2D">
        <w:t xml:space="preserve">14b) wysyłający – uczestnik operacji transportu intermodalnego będący: </w:t>
      </w:r>
    </w:p>
    <w:p w:rsidR="0043569F" w:rsidRPr="000C7F2D" w:rsidRDefault="0043569F" w:rsidP="0043569F">
      <w:pPr>
        <w:pStyle w:val="ZLITLITwPKTzmlitwpktliter"/>
      </w:pPr>
      <w:r w:rsidRPr="000C7F2D">
        <w:t xml:space="preserve">a) </w:t>
      </w:r>
      <w:r>
        <w:t xml:space="preserve"> </w:t>
      </w:r>
      <w:r w:rsidRPr="000C7F2D">
        <w:t>załadowcą wskazanym w konosamencie – w sytuacji wykonywania operacji transportu intermodalnego obejmującej</w:t>
      </w:r>
      <w:r w:rsidR="00734ACF">
        <w:t>,</w:t>
      </w:r>
      <w:r w:rsidRPr="000C7F2D">
        <w:t xml:space="preserve"> oprócz odcinka przewozu drogowego</w:t>
      </w:r>
      <w:r w:rsidR="00734ACF">
        <w:t>,</w:t>
      </w:r>
      <w:r w:rsidRPr="000C7F2D">
        <w:t xml:space="preserve"> transport morski, </w:t>
      </w:r>
    </w:p>
    <w:p w:rsidR="0043569F" w:rsidRPr="000C7F2D" w:rsidRDefault="0043569F" w:rsidP="0043569F">
      <w:pPr>
        <w:pStyle w:val="ZLITLITwPKTzmlitwpktliter"/>
      </w:pPr>
      <w:r w:rsidRPr="000C7F2D">
        <w:t xml:space="preserve">b) </w:t>
      </w:r>
      <w:r>
        <w:t xml:space="preserve"> </w:t>
      </w:r>
      <w:r w:rsidRPr="000C7F2D">
        <w:t>nadawcą – w pozostałych operacjach transportu intermodalnego obejmującej</w:t>
      </w:r>
      <w:r w:rsidR="00734ACF">
        <w:t>,</w:t>
      </w:r>
      <w:r w:rsidRPr="000C7F2D">
        <w:t xml:space="preserve"> oprócz odcinka przewozu drogowego</w:t>
      </w:r>
      <w:r w:rsidR="00734ACF">
        <w:t>,</w:t>
      </w:r>
      <w:r w:rsidRPr="000C7F2D">
        <w:t xml:space="preserve"> transport kolejowy lub śródlądowy.”</w:t>
      </w:r>
      <w:r>
        <w:t>,</w:t>
      </w:r>
    </w:p>
    <w:p w:rsidR="0082764F" w:rsidRPr="00567087" w:rsidRDefault="0082764F" w:rsidP="0082764F">
      <w:pPr>
        <w:pStyle w:val="PKTpunkt"/>
      </w:pPr>
      <w:r>
        <w:t xml:space="preserve">b)   </w:t>
      </w:r>
      <w:r w:rsidRPr="00567087">
        <w:t>pkt 22 otrzymuje brzmienie:</w:t>
      </w:r>
    </w:p>
    <w:p w:rsidR="0082764F" w:rsidRPr="00567087" w:rsidRDefault="0082764F" w:rsidP="0082764F">
      <w:pPr>
        <w:pStyle w:val="ZPKTzmpktartykuempunktem"/>
      </w:pPr>
      <w:r>
        <w:lastRenderedPageBreak/>
        <w:t>„22)</w:t>
      </w:r>
      <w:r>
        <w:tab/>
      </w:r>
      <w:r w:rsidRPr="00567087">
        <w:t>obowiązki lub warunki przewozu drogowego – obowiązki lub warunki wynikające z przepisów ustawy i niżej wymienionych aktów prawnych oraz przepisów wykonawczych wydanych na ich podstawie:</w:t>
      </w:r>
    </w:p>
    <w:p w:rsidR="0082764F" w:rsidRDefault="0082764F" w:rsidP="0082764F">
      <w:pPr>
        <w:pStyle w:val="ZPKTzmpktartykuempunktem"/>
        <w:numPr>
          <w:ilvl w:val="0"/>
          <w:numId w:val="2"/>
        </w:numPr>
      </w:pPr>
      <w:r w:rsidRPr="00567087">
        <w:t xml:space="preserve">rozporządzenia Rady (EWG) nr 3821/85 z dnia 20 grudnia 1985 r. w sprawie urządzeń rejestrujących stosowanych w transporcie drogowym (Dz. Urz. </w:t>
      </w:r>
      <w:r w:rsidR="00A72011">
        <w:t xml:space="preserve">WE </w:t>
      </w:r>
      <w:r w:rsidRPr="00567087">
        <w:t xml:space="preserve">L 370 </w:t>
      </w:r>
      <w:r>
        <w:br/>
      </w:r>
      <w:r w:rsidRPr="00567087">
        <w:t>z 31.12.1985, str. 21),</w:t>
      </w:r>
    </w:p>
    <w:p w:rsidR="0032231A" w:rsidRDefault="0082764F" w:rsidP="0082764F">
      <w:pPr>
        <w:pStyle w:val="ZPKTzmpktartykuempunktem"/>
        <w:numPr>
          <w:ilvl w:val="0"/>
          <w:numId w:val="2"/>
        </w:numPr>
      </w:pPr>
      <w:r w:rsidRPr="00567087">
        <w:t xml:space="preserve">rozporządzenia Rady (WE) nr 1/2005 z dnia 22 grudnia 2004 r. w sprawie ochrony zwierząt podczas transportu i związanych z tym działań oraz zmieniającego dyrektywy 64/432/EWG i 93/119/WE oraz rozporządzenie (WE) nr 1255/97 </w:t>
      </w:r>
      <w:r w:rsidR="00BB7267">
        <w:br/>
      </w:r>
      <w:r w:rsidRPr="00567087">
        <w:t xml:space="preserve">(Dz. Urz. </w:t>
      </w:r>
      <w:r>
        <w:t xml:space="preserve">UE </w:t>
      </w:r>
      <w:r w:rsidRPr="00567087">
        <w:t>L 3 z 05.01.2005, str. 1</w:t>
      </w:r>
      <w:r>
        <w:t xml:space="preserve">, z </w:t>
      </w:r>
      <w:proofErr w:type="spellStart"/>
      <w:r>
        <w:t>późn</w:t>
      </w:r>
      <w:proofErr w:type="spellEnd"/>
      <w:r>
        <w:t>. zm.</w:t>
      </w:r>
      <w:r>
        <w:rPr>
          <w:rStyle w:val="Odwoanieprzypisudolnego"/>
        </w:rPr>
        <w:footnoteReference w:id="2"/>
      </w:r>
      <w:r>
        <w:rPr>
          <w:vertAlign w:val="superscript"/>
        </w:rPr>
        <w:t>)</w:t>
      </w:r>
      <w:r>
        <w:t>),</w:t>
      </w:r>
    </w:p>
    <w:p w:rsidR="0082764F" w:rsidRPr="00567087" w:rsidRDefault="0082764F" w:rsidP="0082764F">
      <w:pPr>
        <w:pStyle w:val="ZPKTzmpktartykuempunktem"/>
        <w:numPr>
          <w:ilvl w:val="0"/>
          <w:numId w:val="2"/>
        </w:numPr>
      </w:pPr>
      <w:r>
        <w:t>rozporządzenia</w:t>
      </w:r>
      <w:r w:rsidRPr="0069666F">
        <w:t xml:space="preserve"> (WE) nr 561/2006</w:t>
      </w:r>
      <w:r w:rsidRPr="00567087">
        <w:t>,</w:t>
      </w:r>
    </w:p>
    <w:p w:rsidR="0082764F" w:rsidRDefault="0082764F" w:rsidP="0082764F">
      <w:pPr>
        <w:pStyle w:val="ZPKTzmpktartykuempunktem"/>
        <w:numPr>
          <w:ilvl w:val="0"/>
          <w:numId w:val="2"/>
        </w:numPr>
      </w:pPr>
      <w:r w:rsidRPr="00567087">
        <w:t>rozporządzenia (WE) nr 1013/2006 Parlamentu Europejskiego i Rady z dnia 14 czerwca 2006 r. w sprawie przemieszczania odpadów (Dz. Urz.</w:t>
      </w:r>
      <w:r w:rsidR="00A72011">
        <w:t xml:space="preserve"> UE</w:t>
      </w:r>
      <w:r>
        <w:t xml:space="preserve"> </w:t>
      </w:r>
      <w:r w:rsidRPr="00567087">
        <w:t xml:space="preserve">L 190 </w:t>
      </w:r>
      <w:r>
        <w:br/>
      </w:r>
      <w:r w:rsidRPr="00567087">
        <w:t>z 12.07.2006, str. 1</w:t>
      </w:r>
      <w:r>
        <w:t xml:space="preserve">, z </w:t>
      </w:r>
      <w:proofErr w:type="spellStart"/>
      <w:r>
        <w:t>późn</w:t>
      </w:r>
      <w:proofErr w:type="spellEnd"/>
      <w:r>
        <w:t>. zm.</w:t>
      </w:r>
      <w:r>
        <w:rPr>
          <w:rStyle w:val="Odwoanieprzypisudolnego"/>
        </w:rPr>
        <w:footnoteReference w:id="3"/>
      </w:r>
      <w:r>
        <w:rPr>
          <w:vertAlign w:val="superscript"/>
        </w:rPr>
        <w:t>)</w:t>
      </w:r>
      <w:r>
        <w:t>),</w:t>
      </w:r>
    </w:p>
    <w:p w:rsidR="0082764F" w:rsidRDefault="0082764F" w:rsidP="0082764F">
      <w:pPr>
        <w:pStyle w:val="ZPKTzmpktartykuempunktem"/>
        <w:numPr>
          <w:ilvl w:val="0"/>
          <w:numId w:val="2"/>
        </w:numPr>
      </w:pPr>
      <w:r w:rsidRPr="00567087">
        <w:t xml:space="preserve">rozporządzenia Parlamentu Europejskiego i Rady (WE) nr 1071/2009 z dnia 21 października 2009 r. ustanawiającego wspólne zasady dotyczące warunków wykonywania zawodu przewoźnika drogowego i uchylającego dyrektywę Rady 96/26/WE (Dz. Urz. </w:t>
      </w:r>
      <w:r>
        <w:t xml:space="preserve">UE </w:t>
      </w:r>
      <w:r w:rsidRPr="00567087">
        <w:t>L 300 z 14.11.2009, str. 51</w:t>
      </w:r>
      <w:r>
        <w:t>, późn.zm.</w:t>
      </w:r>
      <w:r>
        <w:rPr>
          <w:rStyle w:val="Odwoanieprzypisudolnego"/>
        </w:rPr>
        <w:footnoteReference w:id="4"/>
      </w:r>
      <w:r>
        <w:rPr>
          <w:vertAlign w:val="superscript"/>
        </w:rPr>
        <w:t>)</w:t>
      </w:r>
      <w:r>
        <w:t>),</w:t>
      </w:r>
    </w:p>
    <w:p w:rsidR="0082764F" w:rsidRPr="00567087" w:rsidRDefault="0082764F" w:rsidP="0082764F">
      <w:pPr>
        <w:pStyle w:val="ZPKTzmpktartykuempunktem"/>
      </w:pPr>
      <w:r>
        <w:t>f)</w:t>
      </w:r>
      <w:r>
        <w:tab/>
      </w:r>
      <w:r w:rsidRPr="00567087">
        <w:t xml:space="preserve">rozporządzenia Parlamentu Europejskiego i Rady (WE) nr 1072/2009 z dnia 21 października 2009 r. dotyczącego wspólnych zasad dostępu do rynku międzynarodowych przewozów drogowych (Dz. Urz. </w:t>
      </w:r>
      <w:r>
        <w:t xml:space="preserve">UE </w:t>
      </w:r>
      <w:r w:rsidRPr="00567087">
        <w:t>L 300 z 14.11.2009, str. 72</w:t>
      </w:r>
      <w:r>
        <w:t>, Dz. Urz. UE L 178, z późn.zm.</w:t>
      </w:r>
      <w:r w:rsidR="006555C3">
        <w:rPr>
          <w:rStyle w:val="Odwoanieprzypisudolnego"/>
        </w:rPr>
        <w:footnoteReference w:id="5"/>
      </w:r>
      <w:r w:rsidR="006555C3">
        <w:rPr>
          <w:vertAlign w:val="superscript"/>
        </w:rPr>
        <w:t>)</w:t>
      </w:r>
      <w:r w:rsidRPr="00567087">
        <w:t>),</w:t>
      </w:r>
    </w:p>
    <w:p w:rsidR="00E159B1" w:rsidRDefault="0082764F" w:rsidP="00E159B1">
      <w:pPr>
        <w:pStyle w:val="ZPKTzmpktartykuempunktem"/>
      </w:pPr>
      <w:r>
        <w:t>g)</w:t>
      </w:r>
      <w:r>
        <w:tab/>
      </w:r>
      <w:r w:rsidRPr="00567087">
        <w:t>rozporządzenia Parlamentu Europejskiego i Rady (WE) nr 1073/2009 z dnia 21 października 2009 r. w sprawie wspólnych zasad dostępu do międzynarodowego</w:t>
      </w:r>
      <w:r w:rsidR="00E159B1">
        <w:t xml:space="preserve"> </w:t>
      </w:r>
      <w:r w:rsidR="00E159B1" w:rsidRPr="00567087">
        <w:t>rynku usług autokarowych i autobusowych i zmieniającego rozporządzenie (</w:t>
      </w:r>
      <w:r w:rsidR="00E159B1">
        <w:t>W</w:t>
      </w:r>
      <w:r w:rsidR="00E159B1" w:rsidRPr="00567087">
        <w:t>E) nr 561/2006</w:t>
      </w:r>
      <w:r w:rsidR="00E159B1" w:rsidRPr="00414087">
        <w:t>)</w:t>
      </w:r>
      <w:r w:rsidR="00E159B1" w:rsidRPr="00567087">
        <w:t>,</w:t>
      </w:r>
    </w:p>
    <w:p w:rsidR="00E159B1" w:rsidRPr="00567087" w:rsidRDefault="00E159B1" w:rsidP="00E159B1">
      <w:pPr>
        <w:pStyle w:val="ZPKTzmpktartykuempunktem"/>
        <w:ind w:hanging="453"/>
      </w:pPr>
      <w:r>
        <w:lastRenderedPageBreak/>
        <w:t xml:space="preserve">h)    </w:t>
      </w:r>
      <w:r w:rsidRPr="00567087">
        <w:t xml:space="preserve">rozporządzenia Parlamentu Europejskiego i Rady (UE) nr 165/2014 z dnia 4 lutego 2014 r. w sprawie tachografów stosowanych w transporcie drogowym </w:t>
      </w:r>
      <w:r>
        <w:br/>
      </w:r>
      <w:r w:rsidRPr="00567087">
        <w:t>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w:t>
      </w:r>
      <w:r>
        <w:t xml:space="preserve"> </w:t>
      </w:r>
      <w:r w:rsidRPr="00567087">
        <w:t>U</w:t>
      </w:r>
      <w:r>
        <w:t>rz. UE</w:t>
      </w:r>
      <w:r w:rsidRPr="00567087">
        <w:t xml:space="preserve"> L 60</w:t>
      </w:r>
      <w:r>
        <w:t xml:space="preserve"> z 28.02.2014</w:t>
      </w:r>
      <w:r w:rsidRPr="00567087">
        <w:t>, str. 1),</w:t>
      </w:r>
      <w:r>
        <w:t xml:space="preserve"> zwanego dalej „rozporządzeniem (UE) nr 165/2014”,</w:t>
      </w:r>
    </w:p>
    <w:p w:rsidR="00E159B1" w:rsidRPr="00567087" w:rsidRDefault="00E159B1" w:rsidP="00E159B1">
      <w:pPr>
        <w:pStyle w:val="ZPKTzmpktartykuempunktem"/>
      </w:pPr>
      <w:r>
        <w:t>i)</w:t>
      </w:r>
      <w:r>
        <w:tab/>
      </w:r>
      <w:r w:rsidRPr="00567087">
        <w:t>ustawy z dnia 15 listopada 1984 r. – Prawo przewozowe,</w:t>
      </w:r>
    </w:p>
    <w:p w:rsidR="00E159B1" w:rsidRPr="00567087" w:rsidRDefault="00E159B1" w:rsidP="00E159B1">
      <w:pPr>
        <w:pStyle w:val="ZPKTzmpktartykuempunktem"/>
      </w:pPr>
      <w:r>
        <w:t>j)</w:t>
      </w:r>
      <w:r>
        <w:tab/>
      </w:r>
      <w:r w:rsidRPr="00567087">
        <w:t>ustawy z dnia 13 września 1996 r. o utrzymaniu czystości i porządku w gminach (Dz.</w:t>
      </w:r>
      <w:r>
        <w:t xml:space="preserve"> </w:t>
      </w:r>
      <w:r w:rsidRPr="00567087">
        <w:t>U. z 201</w:t>
      </w:r>
      <w:r>
        <w:t>6</w:t>
      </w:r>
      <w:r w:rsidRPr="00567087">
        <w:t xml:space="preserve"> r. poz. </w:t>
      </w:r>
      <w:r>
        <w:t xml:space="preserve">250, 1020, </w:t>
      </w:r>
      <w:r w:rsidRPr="00E159B1">
        <w:t>1250</w:t>
      </w:r>
      <w:r w:rsidRPr="00E159B1">
        <w:rPr>
          <w:rStyle w:val="IGindeksgrny"/>
          <w:vertAlign w:val="baseline"/>
        </w:rPr>
        <w:t xml:space="preserve"> i 1920</w:t>
      </w:r>
      <w:r w:rsidRPr="00E159B1">
        <w:t>),</w:t>
      </w:r>
    </w:p>
    <w:p w:rsidR="00E159B1" w:rsidRPr="00567087" w:rsidRDefault="00E159B1" w:rsidP="00E159B1">
      <w:pPr>
        <w:pStyle w:val="ZPKTzmpktartykuempunktem"/>
      </w:pPr>
      <w:r>
        <w:t>j)</w:t>
      </w:r>
      <w:r>
        <w:tab/>
      </w:r>
      <w:r w:rsidRPr="00567087">
        <w:t>ustawy z dnia 20 czerwca 1997 r. – Prawo o ruchu drogowym,</w:t>
      </w:r>
    </w:p>
    <w:p w:rsidR="0082764F" w:rsidRDefault="00E159B1" w:rsidP="00E159B1">
      <w:pPr>
        <w:pStyle w:val="ZPKTzmpktartykuempunktem"/>
      </w:pPr>
      <w:r>
        <w:t>k)</w:t>
      </w:r>
      <w:r>
        <w:tab/>
      </w:r>
      <w:r w:rsidRPr="00567087">
        <w:t>ustawy z dnia 21 sierpnia 1997 r. o ochronie zwierząt (Dz. U. z 2013 r. poz. 856,</w:t>
      </w:r>
      <w:r>
        <w:t xml:space="preserve"> </w:t>
      </w:r>
      <w:r>
        <w:br/>
        <w:t xml:space="preserve">z </w:t>
      </w:r>
      <w:proofErr w:type="spellStart"/>
      <w:r>
        <w:t>późn</w:t>
      </w:r>
      <w:proofErr w:type="spellEnd"/>
      <w:r>
        <w:t>. zm.</w:t>
      </w:r>
      <w:r>
        <w:rPr>
          <w:rStyle w:val="Odwoanieprzypisudolnego"/>
        </w:rPr>
        <w:footnoteReference w:id="6"/>
      </w:r>
      <w:r>
        <w:rPr>
          <w:vertAlign w:val="superscript"/>
        </w:rPr>
        <w:t>)</w:t>
      </w:r>
      <w:r>
        <w:t>),</w:t>
      </w:r>
    </w:p>
    <w:p w:rsidR="00E159B1" w:rsidRDefault="00E159B1" w:rsidP="00E159B1">
      <w:pPr>
        <w:pStyle w:val="ZPKTzmpktartykuempunktem"/>
        <w:ind w:left="993" w:hanging="483"/>
      </w:pPr>
      <w:r>
        <w:t xml:space="preserve">l)     </w:t>
      </w:r>
      <w:r w:rsidRPr="00567087">
        <w:t>ustawy z dnia 16 kwietnia 2004 r. o czasie pracy kierowców (Dz. U. z 2012 r. poz. 1155</w:t>
      </w:r>
      <w:r>
        <w:t>,</w:t>
      </w:r>
      <w:r w:rsidRPr="00567087">
        <w:t xml:space="preserve"> z 2013 r. poz. 567</w:t>
      </w:r>
      <w:r>
        <w:t xml:space="preserve"> oraz z 2016 r. poz. 2206</w:t>
      </w:r>
      <w:r w:rsidRPr="00567087">
        <w:t>),</w:t>
      </w:r>
    </w:p>
    <w:p w:rsidR="00E159B1" w:rsidRPr="00567087" w:rsidRDefault="00E159B1" w:rsidP="00E159B1">
      <w:pPr>
        <w:pStyle w:val="ZPKTzmpktartykuempunktem"/>
      </w:pPr>
      <w:r>
        <w:t>m)</w:t>
      </w:r>
      <w:r>
        <w:tab/>
      </w:r>
      <w:r w:rsidRPr="00567087">
        <w:t>ustawy z dnia 29 lipca 2005 r. o systemie tachografów cyfrowych (Dz.</w:t>
      </w:r>
      <w:r>
        <w:t xml:space="preserve"> </w:t>
      </w:r>
      <w:r w:rsidRPr="00567087">
        <w:t>U. poz. 1494, z 2007 r. poz. 661</w:t>
      </w:r>
      <w:r>
        <w:t>,</w:t>
      </w:r>
      <w:r w:rsidRPr="00567087">
        <w:t xml:space="preserve"> z 2011 r. poz. 622 i 1016</w:t>
      </w:r>
      <w:r>
        <w:t xml:space="preserve">, z 2015 r. poz. 1893 oraz </w:t>
      </w:r>
      <w:r>
        <w:br/>
        <w:t>z 2016 r. poz. 1597</w:t>
      </w:r>
      <w:r w:rsidRPr="00567087">
        <w:t>),</w:t>
      </w:r>
    </w:p>
    <w:p w:rsidR="00E159B1" w:rsidRPr="00567087" w:rsidRDefault="00E159B1" w:rsidP="00E159B1">
      <w:pPr>
        <w:pStyle w:val="ZPKTzmpktartykuempunktem"/>
      </w:pPr>
      <w:r>
        <w:t>n)</w:t>
      </w:r>
      <w:r>
        <w:tab/>
      </w:r>
      <w:r w:rsidRPr="00567087">
        <w:t>ustawy z dnia 25 sierpnia 2006 r. o bezpieczeństwie żywności i żywienia (Dz.</w:t>
      </w:r>
      <w:r>
        <w:t xml:space="preserve"> </w:t>
      </w:r>
      <w:r w:rsidRPr="00567087">
        <w:t xml:space="preserve">U. </w:t>
      </w:r>
      <w:r>
        <w:br/>
      </w:r>
      <w:r w:rsidRPr="00567087">
        <w:t>z 201</w:t>
      </w:r>
      <w:r>
        <w:t>7</w:t>
      </w:r>
      <w:r w:rsidRPr="00567087">
        <w:t xml:space="preserve"> r. poz. </w:t>
      </w:r>
      <w:r>
        <w:t>1</w:t>
      </w:r>
      <w:r w:rsidRPr="00567087">
        <w:t>4</w:t>
      </w:r>
      <w:r>
        <w:t>9 i 60</w:t>
      </w:r>
      <w:r w:rsidRPr="00567087">
        <w:t>),</w:t>
      </w:r>
    </w:p>
    <w:p w:rsidR="00E159B1" w:rsidRPr="00567087" w:rsidRDefault="00E159B1" w:rsidP="00E159B1">
      <w:pPr>
        <w:pStyle w:val="ZPKTzmpktartykuempunktem"/>
      </w:pPr>
      <w:r>
        <w:t>o)</w:t>
      </w:r>
      <w:r>
        <w:tab/>
      </w:r>
      <w:r w:rsidRPr="00567087">
        <w:t>ustawy z dnia 29 czerwca 2007 r. o międzynarodowym przemieszczaniu odpadów (Dz.</w:t>
      </w:r>
      <w:r>
        <w:t xml:space="preserve"> </w:t>
      </w:r>
      <w:r w:rsidRPr="00567087">
        <w:t>U. z 2015 r. poz. 1048</w:t>
      </w:r>
      <w:r>
        <w:t xml:space="preserve"> oraz z 2016 r. poz. 1948</w:t>
      </w:r>
      <w:r w:rsidRPr="00567087">
        <w:t>),</w:t>
      </w:r>
    </w:p>
    <w:p w:rsidR="00E159B1" w:rsidRPr="00567087" w:rsidRDefault="00E159B1" w:rsidP="00E159B1">
      <w:pPr>
        <w:pStyle w:val="ZPKTzmpktartykuempunktem"/>
      </w:pPr>
      <w:r>
        <w:t>p)</w:t>
      </w:r>
      <w:r>
        <w:tab/>
      </w:r>
      <w:r w:rsidRPr="00567087">
        <w:t>ustawy z dnia 16 grudnia 2010 r. o publicznym transporcie zbiorowym (Dz.</w:t>
      </w:r>
      <w:r>
        <w:t xml:space="preserve"> </w:t>
      </w:r>
      <w:r w:rsidRPr="00567087">
        <w:t xml:space="preserve">U. </w:t>
      </w:r>
      <w:r>
        <w:br/>
      </w:r>
      <w:r w:rsidRPr="00567087">
        <w:t>z 201</w:t>
      </w:r>
      <w:r>
        <w:t>6</w:t>
      </w:r>
      <w:r w:rsidRPr="00567087">
        <w:t xml:space="preserve"> r. poz. </w:t>
      </w:r>
      <w:r>
        <w:t>1867, 1920 i 1954 oraz z 2017 r. poz. 60</w:t>
      </w:r>
      <w:r w:rsidR="00C22E13">
        <w:t xml:space="preserve"> i 730</w:t>
      </w:r>
      <w:r w:rsidRPr="00567087">
        <w:t>),</w:t>
      </w:r>
    </w:p>
    <w:p w:rsidR="00E159B1" w:rsidRDefault="00E159B1" w:rsidP="00E159B1">
      <w:pPr>
        <w:pStyle w:val="ZPKTzmpktartykuempunktem"/>
      </w:pPr>
      <w:r>
        <w:t>r)</w:t>
      </w:r>
      <w:r>
        <w:tab/>
      </w:r>
      <w:r w:rsidRPr="00567087">
        <w:t>ustawy z dnia 5 stycznia 2011 r. o kierujących pojazdami (Dz.</w:t>
      </w:r>
      <w:r>
        <w:t xml:space="preserve"> </w:t>
      </w:r>
      <w:r w:rsidRPr="00567087">
        <w:t>U. z 201</w:t>
      </w:r>
      <w:r>
        <w:t>6</w:t>
      </w:r>
      <w:r w:rsidRPr="00567087">
        <w:t xml:space="preserve"> r. poz.</w:t>
      </w:r>
      <w:r>
        <w:t xml:space="preserve"> 627, 904, 1241, 1579, 1948, 2001 i 2197 oraz z 2017 r. poz. 60</w:t>
      </w:r>
      <w:r w:rsidRPr="00567087">
        <w:t>),</w:t>
      </w:r>
    </w:p>
    <w:p w:rsidR="00E159B1" w:rsidRPr="00567087" w:rsidRDefault="00E159B1" w:rsidP="00E159B1">
      <w:pPr>
        <w:pStyle w:val="ZPKTzmpktartykuempunktem"/>
      </w:pPr>
      <w:r>
        <w:t>s)</w:t>
      </w:r>
      <w:r>
        <w:tab/>
      </w:r>
      <w:r w:rsidRPr="00567087">
        <w:t xml:space="preserve">ustawy z dnia 19 sierpnia 2011 r. o przewozie towarów niebezpiecznych </w:t>
      </w:r>
      <w:r w:rsidRPr="00DE5140">
        <w:t xml:space="preserve"> (Dz.</w:t>
      </w:r>
      <w:r>
        <w:t xml:space="preserve"> </w:t>
      </w:r>
      <w:r w:rsidRPr="00DE5140">
        <w:t xml:space="preserve">U. </w:t>
      </w:r>
      <w:r>
        <w:br/>
      </w:r>
      <w:r w:rsidRPr="00DE5140">
        <w:t>z 2016 r. poz. 1834</w:t>
      </w:r>
      <w:r>
        <w:t>, 1948 i 1954</w:t>
      </w:r>
      <w:r w:rsidRPr="00DE5140">
        <w:t>)</w:t>
      </w:r>
      <w:r w:rsidRPr="00567087">
        <w:t>,</w:t>
      </w:r>
    </w:p>
    <w:p w:rsidR="00E159B1" w:rsidRPr="00567087" w:rsidRDefault="00E159B1" w:rsidP="00E159B1">
      <w:pPr>
        <w:pStyle w:val="ZPKTzmpktartykuempunktem"/>
      </w:pPr>
      <w:r>
        <w:t>t)</w:t>
      </w:r>
      <w:r>
        <w:tab/>
      </w:r>
      <w:r w:rsidRPr="00567087">
        <w:t>ustawy z dnia 14 grudnia 2012 r. o odpadach (Dz. U. z 201</w:t>
      </w:r>
      <w:r>
        <w:t>6</w:t>
      </w:r>
      <w:r w:rsidRPr="00567087">
        <w:t xml:space="preserve"> </w:t>
      </w:r>
      <w:r w:rsidR="002741DB">
        <w:t xml:space="preserve">r. </w:t>
      </w:r>
      <w:r w:rsidRPr="00567087">
        <w:t xml:space="preserve">poz. </w:t>
      </w:r>
      <w:r>
        <w:t>1987 i 1954</w:t>
      </w:r>
      <w:r w:rsidRPr="00567087">
        <w:t>),</w:t>
      </w:r>
    </w:p>
    <w:p w:rsidR="00E159B1" w:rsidRPr="00567087" w:rsidRDefault="00E159B1" w:rsidP="00E159B1">
      <w:pPr>
        <w:pStyle w:val="ZPKTzmpktartykuempunktem"/>
      </w:pPr>
      <w:r>
        <w:lastRenderedPageBreak/>
        <w:t>u)</w:t>
      </w:r>
      <w:r>
        <w:tab/>
      </w:r>
      <w:r w:rsidRPr="00567087">
        <w:t>ustawy z dnia 11 maja 2001 r. – Prawo o miarach (Dz. U. z 201</w:t>
      </w:r>
      <w:r>
        <w:t>6</w:t>
      </w:r>
      <w:r w:rsidRPr="00567087">
        <w:t xml:space="preserve"> r. poz. </w:t>
      </w:r>
      <w:r>
        <w:t xml:space="preserve">884 </w:t>
      </w:r>
      <w:r w:rsidR="00BB7267">
        <w:br/>
      </w:r>
      <w:r>
        <w:t>i 1948</w:t>
      </w:r>
      <w:r w:rsidRPr="00567087">
        <w:t xml:space="preserve">), </w:t>
      </w:r>
    </w:p>
    <w:p w:rsidR="00E159B1" w:rsidRDefault="00E159B1" w:rsidP="00E159B1">
      <w:pPr>
        <w:pStyle w:val="ZPKTzmpktartykuempunktem"/>
      </w:pPr>
      <w:r>
        <w:t>w)</w:t>
      </w:r>
      <w:r>
        <w:tab/>
      </w:r>
      <w:r w:rsidRPr="00567087">
        <w:t>wiążących Rzeczpospolitą Polską umów międzynarodowych w zakresie przewozu drogowego”;</w:t>
      </w:r>
    </w:p>
    <w:p w:rsidR="00E159B1" w:rsidRDefault="00E159B1" w:rsidP="00E159B1">
      <w:pPr>
        <w:pStyle w:val="PKTpunkt"/>
      </w:pPr>
      <w:r>
        <w:t>2)</w:t>
      </w:r>
      <w:r>
        <w:tab/>
        <w:t>w art. 7d</w:t>
      </w:r>
      <w:r w:rsidR="00E66AC5">
        <w:t>:</w:t>
      </w:r>
      <w:r>
        <w:t xml:space="preserve"> </w:t>
      </w:r>
    </w:p>
    <w:p w:rsidR="00E159B1" w:rsidRDefault="00E159B1" w:rsidP="00E159B1">
      <w:pPr>
        <w:pStyle w:val="LITlitera"/>
      </w:pPr>
      <w:r>
        <w:t>a)  ust. 1 otrzymuje brzmienie:</w:t>
      </w:r>
    </w:p>
    <w:p w:rsidR="00E159B1" w:rsidRPr="00E87DAB" w:rsidRDefault="00E159B1" w:rsidP="00E159B1">
      <w:pPr>
        <w:pStyle w:val="ZLITUSTzmustliter"/>
      </w:pPr>
      <w:r w:rsidRPr="00E87DAB">
        <w:t>„1. Organ, o którym mowa w art. 7 ust. 2, wszczyna postępowanie administracyjne w zakresie spełniania wymogu dobrej reputacji</w:t>
      </w:r>
      <w:r>
        <w:t xml:space="preserve"> przewoźnika drogowego, zarządzającego transportem </w:t>
      </w:r>
      <w:r w:rsidRPr="00E87DAB">
        <w:t>lub osoby fizycznej, o której mowa w art. 7c, jeżeli wobec:</w:t>
      </w:r>
    </w:p>
    <w:p w:rsidR="00E159B1" w:rsidRPr="00C52F4B" w:rsidRDefault="00E159B1" w:rsidP="00E159B1">
      <w:pPr>
        <w:pStyle w:val="ZUSTzmustartykuempunktem"/>
        <w:rPr>
          <w:rFonts w:ascii="Times New Roman" w:hAnsi="Times New Roman"/>
        </w:rPr>
      </w:pPr>
      <w:r w:rsidRPr="00322770">
        <w:rPr>
          <w:rFonts w:ascii="Times New Roman" w:hAnsi="Times New Roman" w:cs="Times New Roman"/>
        </w:rPr>
        <w:t>1</w:t>
      </w:r>
      <w:r w:rsidRPr="00C52F4B">
        <w:rPr>
          <w:rFonts w:ascii="Times New Roman" w:hAnsi="Times New Roman"/>
        </w:rPr>
        <w:t xml:space="preserve">)   członka organu zarządzającego osoby prawnej, osoby zarządzającej spółką jawną, komandytową lub komandytowo-akcyjną, osoby fizycznej prowadzącej działalność gospodarczą, zarządzającego transportem lub osoby fizycznej, o której mowa w art. 7c, orzeczono prawomocny wyrok skazujący za przestępstwo </w:t>
      </w:r>
      <w:r w:rsidR="00BB7267">
        <w:rPr>
          <w:rFonts w:ascii="Times New Roman" w:hAnsi="Times New Roman"/>
        </w:rPr>
        <w:br/>
      </w:r>
      <w:r w:rsidRPr="00C52F4B">
        <w:rPr>
          <w:rFonts w:ascii="Times New Roman" w:hAnsi="Times New Roman"/>
        </w:rPr>
        <w:t xml:space="preserve">w dziedzinach określonych w </w:t>
      </w:r>
      <w:hyperlink r:id="rId9" w:anchor="hiperlinkText.rpc?hiperlink=type=tresc:nro=Europejski.800936:part=a6u1la&amp;full=1" w:tgtFrame="_parent" w:history="1">
        <w:r w:rsidRPr="00C52F4B">
          <w:rPr>
            <w:rFonts w:ascii="Times New Roman" w:hAnsi="Times New Roman"/>
          </w:rPr>
          <w:t>art. 6 ust. 1 lit. a</w:t>
        </w:r>
      </w:hyperlink>
      <w:r w:rsidRPr="00C52F4B">
        <w:rPr>
          <w:rFonts w:ascii="Times New Roman" w:hAnsi="Times New Roman"/>
        </w:rPr>
        <w:t xml:space="preserve"> rozporządzenia (WE) nr 1071/2009, wymienione w art. 5 ust. 2a;</w:t>
      </w:r>
    </w:p>
    <w:p w:rsidR="00E159B1" w:rsidRPr="00322770" w:rsidRDefault="00E159B1" w:rsidP="00E159B1">
      <w:pPr>
        <w:pStyle w:val="ZUSTzmustartykuempunktem"/>
        <w:rPr>
          <w:rFonts w:ascii="Times New Roman" w:hAnsi="Times New Roman" w:cs="Times New Roman"/>
        </w:rPr>
      </w:pPr>
      <w:r w:rsidRPr="00322770">
        <w:rPr>
          <w:rFonts w:ascii="Times New Roman" w:hAnsi="Times New Roman" w:cs="Times New Roman"/>
        </w:rPr>
        <w:t>2)   przedsiębiorcy, zarządzającego transportem lub osoby fizycznej, o której mowa w art. 7c:</w:t>
      </w:r>
    </w:p>
    <w:p w:rsidR="00E159B1" w:rsidRPr="00322770" w:rsidRDefault="00E159B1" w:rsidP="00E159B1">
      <w:pPr>
        <w:pStyle w:val="ZLITwPKTzmlitwpktartykuempunktem"/>
        <w:rPr>
          <w:rFonts w:ascii="Times New Roman" w:hAnsi="Times New Roman" w:cs="Times New Roman"/>
        </w:rPr>
      </w:pPr>
      <w:r w:rsidRPr="00322770">
        <w:rPr>
          <w:rFonts w:ascii="Times New Roman" w:hAnsi="Times New Roman" w:cs="Times New Roman"/>
        </w:rPr>
        <w:t xml:space="preserve">a)  wydano wykonalną decyzję administracyjną lub wykonalne decyzje administracyjne o nałożeniu kary pieniężnej za naruszenie określone </w:t>
      </w:r>
      <w:r w:rsidR="00BB7267">
        <w:rPr>
          <w:rFonts w:ascii="Times New Roman" w:hAnsi="Times New Roman" w:cs="Times New Roman"/>
        </w:rPr>
        <w:br/>
      </w:r>
      <w:r w:rsidRPr="00322770">
        <w:rPr>
          <w:rFonts w:ascii="Times New Roman" w:hAnsi="Times New Roman" w:cs="Times New Roman"/>
        </w:rPr>
        <w:t xml:space="preserve">w załączniku nr 2a lub 3 do ustawy lub załączniku nr 1 do ustawy z dnia 19 sierpnia 2011 r. o przewozie towarów niebezpiecznych, które zgodnie z </w:t>
      </w:r>
      <w:hyperlink r:id="rId10" w:anchor="hiperlinkText.rpc?hiperlink=type=tresc:nro=Europejski.1514940:part=zI&amp;full=1" w:tgtFrame="_parent" w:history="1">
        <w:r w:rsidRPr="00322770">
          <w:rPr>
            <w:rFonts w:ascii="Times New Roman" w:hAnsi="Times New Roman" w:cs="Times New Roman"/>
          </w:rPr>
          <w:t>załącznikiem I</w:t>
        </w:r>
      </w:hyperlink>
      <w:r w:rsidRPr="00322770">
        <w:rPr>
          <w:rFonts w:ascii="Times New Roman" w:hAnsi="Times New Roman" w:cs="Times New Roman"/>
        </w:rPr>
        <w:t xml:space="preserve"> do rozporządzenia Komisji (UE)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w:t>
      </w:r>
      <w:r w:rsidR="00BB7267">
        <w:rPr>
          <w:rFonts w:ascii="Times New Roman" w:hAnsi="Times New Roman" w:cs="Times New Roman"/>
        </w:rPr>
        <w:br/>
      </w:r>
      <w:r w:rsidRPr="00322770">
        <w:rPr>
          <w:rFonts w:ascii="Times New Roman" w:hAnsi="Times New Roman" w:cs="Times New Roman"/>
        </w:rPr>
        <w:t xml:space="preserve">z 19.03.2016, str. 8), zwanym dalej </w:t>
      </w:r>
      <w:r w:rsidR="00B31448">
        <w:rPr>
          <w:rFonts w:ascii="Times New Roman" w:hAnsi="Times New Roman" w:cs="Times New Roman"/>
        </w:rPr>
        <w:t>„</w:t>
      </w:r>
      <w:r w:rsidRPr="00322770">
        <w:rPr>
          <w:rFonts w:ascii="Times New Roman" w:hAnsi="Times New Roman" w:cs="Times New Roman"/>
        </w:rPr>
        <w:t>rozporządzeniem Komisji (UE) 2016/403</w:t>
      </w:r>
      <w:r w:rsidR="00B31448">
        <w:rPr>
          <w:rFonts w:ascii="Times New Roman" w:hAnsi="Times New Roman" w:cs="Times New Roman"/>
        </w:rPr>
        <w:t>”</w:t>
      </w:r>
      <w:r w:rsidRPr="00322770">
        <w:rPr>
          <w:rFonts w:ascii="Times New Roman" w:hAnsi="Times New Roman" w:cs="Times New Roman"/>
        </w:rPr>
        <w:t xml:space="preserve">, zostało zakwalifikowane jako poważne naruszenie lub bardzo poważne naruszenie, jeżeli częstotliwość ich występowania, zgodnie </w:t>
      </w:r>
      <w:r w:rsidR="00BB7267">
        <w:rPr>
          <w:rFonts w:ascii="Times New Roman" w:hAnsi="Times New Roman" w:cs="Times New Roman"/>
        </w:rPr>
        <w:br/>
      </w:r>
      <w:r w:rsidRPr="00322770">
        <w:rPr>
          <w:rFonts w:ascii="Times New Roman" w:hAnsi="Times New Roman" w:cs="Times New Roman"/>
        </w:rPr>
        <w:t xml:space="preserve">z </w:t>
      </w:r>
      <w:hyperlink r:id="rId11" w:anchor="hiperlinkText.rpc?hiperlink=type=tresc:nro=Europejski.1514940:part=zII&amp;full=1" w:tgtFrame="_parent" w:history="1">
        <w:r w:rsidRPr="00322770">
          <w:rPr>
            <w:rFonts w:ascii="Times New Roman" w:hAnsi="Times New Roman" w:cs="Times New Roman"/>
          </w:rPr>
          <w:t>załącznikiem II</w:t>
        </w:r>
      </w:hyperlink>
      <w:r w:rsidRPr="00322770">
        <w:rPr>
          <w:rFonts w:ascii="Times New Roman" w:hAnsi="Times New Roman" w:cs="Times New Roman"/>
        </w:rPr>
        <w:t xml:space="preserve"> do tego rozporządzenia, wymaga oceny dobrej reputacji, </w:t>
      </w:r>
    </w:p>
    <w:p w:rsidR="00E159B1" w:rsidRPr="00322770" w:rsidRDefault="00E159B1" w:rsidP="00E159B1">
      <w:pPr>
        <w:pStyle w:val="ZLITwPKTzmlitwpktartykuempunktem"/>
        <w:rPr>
          <w:rFonts w:ascii="Times New Roman" w:hAnsi="Times New Roman" w:cs="Times New Roman"/>
          <w:bCs w:val="0"/>
          <w:szCs w:val="24"/>
        </w:rPr>
      </w:pPr>
      <w:r w:rsidRPr="00322770">
        <w:rPr>
          <w:rFonts w:ascii="Times New Roman" w:hAnsi="Times New Roman" w:cs="Times New Roman"/>
        </w:rPr>
        <w:lastRenderedPageBreak/>
        <w:t>b</w:t>
      </w:r>
      <w:r w:rsidRPr="00322770">
        <w:rPr>
          <w:rFonts w:ascii="Times New Roman" w:hAnsi="Times New Roman" w:cs="Times New Roman"/>
          <w:bCs w:val="0"/>
          <w:szCs w:val="24"/>
        </w:rPr>
        <w:t xml:space="preserve">)  wydano wykonalną decyzję administracyjną o nałożeniu kary pieniężnej za najpoważniejsze naruszenie określone w </w:t>
      </w:r>
      <w:hyperlink r:id="rId12" w:anchor="hiperlinkText.rpc?hiperlink=type=tresc:nro=Europejski.800936:part=zIV&amp;full=1" w:tgtFrame="_parent" w:history="1">
        <w:r w:rsidRPr="00322770">
          <w:rPr>
            <w:rFonts w:ascii="Times New Roman" w:hAnsi="Times New Roman" w:cs="Times New Roman"/>
            <w:bCs w:val="0"/>
            <w:szCs w:val="24"/>
          </w:rPr>
          <w:t>załączniku IV</w:t>
        </w:r>
      </w:hyperlink>
      <w:r w:rsidRPr="00322770">
        <w:rPr>
          <w:rFonts w:ascii="Times New Roman" w:hAnsi="Times New Roman" w:cs="Times New Roman"/>
          <w:bCs w:val="0"/>
          <w:szCs w:val="24"/>
        </w:rPr>
        <w:t xml:space="preserve"> do rozporządzenia (WE) nr 1071/2009, lub</w:t>
      </w:r>
    </w:p>
    <w:p w:rsidR="00E159B1" w:rsidRPr="00322770" w:rsidRDefault="00E159B1" w:rsidP="00E159B1">
      <w:pPr>
        <w:pStyle w:val="ZLITwPKTzmlitwpktartykuempunktem"/>
        <w:rPr>
          <w:rFonts w:ascii="Times New Roman" w:hAnsi="Times New Roman" w:cs="Times New Roman"/>
          <w:bCs w:val="0"/>
          <w:szCs w:val="24"/>
        </w:rPr>
      </w:pPr>
      <w:r w:rsidRPr="00322770">
        <w:rPr>
          <w:rFonts w:ascii="Times New Roman" w:hAnsi="Times New Roman" w:cs="Times New Roman"/>
          <w:bCs w:val="0"/>
          <w:szCs w:val="24"/>
        </w:rPr>
        <w:t xml:space="preserve">c)  orzeczono lub nałożono w drodze mandatu karnego prawomocnie karę za wykroczenie stanowiące najpoważniejsze naruszenie określone w </w:t>
      </w:r>
      <w:hyperlink r:id="rId13" w:anchor="hiperlinkText.rpc?hiperlink=type=tresc:nro=Europejski.800936:part=zIV&amp;full=1" w:tgtFrame="_parent" w:history="1">
        <w:r w:rsidRPr="00322770">
          <w:rPr>
            <w:rFonts w:ascii="Times New Roman" w:hAnsi="Times New Roman" w:cs="Times New Roman"/>
            <w:bCs w:val="0"/>
            <w:szCs w:val="24"/>
          </w:rPr>
          <w:t>załączniku IV</w:t>
        </w:r>
      </w:hyperlink>
      <w:r w:rsidRPr="00322770">
        <w:rPr>
          <w:rFonts w:ascii="Times New Roman" w:hAnsi="Times New Roman" w:cs="Times New Roman"/>
          <w:bCs w:val="0"/>
          <w:szCs w:val="24"/>
        </w:rPr>
        <w:t xml:space="preserve"> do rozporządzenia (WE) nr 1071/2009.”,</w:t>
      </w:r>
    </w:p>
    <w:p w:rsidR="00E159B1" w:rsidRDefault="00E159B1" w:rsidP="00E159B1">
      <w:pPr>
        <w:pStyle w:val="LITlitera"/>
      </w:pPr>
      <w:r>
        <w:t>b)  dodaje się ust. 1a w brzmieniu:</w:t>
      </w:r>
    </w:p>
    <w:p w:rsidR="00E159B1" w:rsidRPr="00322770" w:rsidRDefault="00E159B1" w:rsidP="00E159B1">
      <w:pPr>
        <w:pStyle w:val="ZLITUSTzmustliter"/>
      </w:pPr>
      <w:r w:rsidRPr="00E87DAB">
        <w:t>„1</w:t>
      </w:r>
      <w:r>
        <w:t>a</w:t>
      </w:r>
      <w:r w:rsidRPr="00E87DAB">
        <w:t>. Organ, o którym mowa w art. 7 ust. 2, wszczyna postępowanie administracyjne w zakresie spełniania wymogu dobrej reputacji</w:t>
      </w:r>
      <w:r>
        <w:t xml:space="preserve"> zarządzającego transportem </w:t>
      </w:r>
      <w:r w:rsidRPr="00E87DAB">
        <w:t>lub osoby fizycznej, o której mowa w art. 7c, jeżeli wobec</w:t>
      </w:r>
      <w:r>
        <w:t xml:space="preserve"> kierowcy </w:t>
      </w:r>
      <w:r w:rsidRPr="00322770">
        <w:t xml:space="preserve">orzeczono lub nałożono w drodze mandatu karnego lub mandatów karnych prawomocnie karę za wykroczenie stanowiące naruszenie określone w załączniku nr 1 do ustawy lub załączniku nr 1 do ustawy z dnia 19 sierpnia 2011 r. </w:t>
      </w:r>
      <w:r>
        <w:br/>
      </w:r>
      <w:r w:rsidRPr="00322770">
        <w:t xml:space="preserve">o przewozie towarów niebezpiecznych, które zgodnie z </w:t>
      </w:r>
      <w:hyperlink r:id="rId14" w:anchor="hiperlinkText.rpc?hiperlink=type=tresc:nro=Europejski.1514940:part=zI&amp;full=1" w:tgtFrame="_parent" w:history="1">
        <w:r w:rsidRPr="00322770">
          <w:t>załącznikiem I</w:t>
        </w:r>
      </w:hyperlink>
      <w:r w:rsidRPr="00322770">
        <w:t xml:space="preserve"> do rozporządzenia Komisji (UE) 2016/403 zostało zakwalifikowane jako poważne naruszenie lub bardzo poważne naruszenie, jeżeli częstotliwość ich występowania, zgodnie z załącznikiem II do tego rozporządzenia, wymaga oceny dobrej reputacji.”;</w:t>
      </w:r>
    </w:p>
    <w:p w:rsidR="00E159B1" w:rsidRDefault="00E159B1" w:rsidP="00E159B1">
      <w:pPr>
        <w:pStyle w:val="PKTpunkt"/>
      </w:pPr>
      <w:r>
        <w:t>3)   po art. 31 dodaje się art. 31a w brzmieniu:</w:t>
      </w:r>
    </w:p>
    <w:p w:rsidR="00E159B1" w:rsidRPr="00F827AC" w:rsidRDefault="00E159B1" w:rsidP="00E159B1">
      <w:pPr>
        <w:pStyle w:val="ZARTzmartartykuempunktem"/>
      </w:pPr>
      <w:r w:rsidRPr="00F827AC">
        <w:t xml:space="preserve">„Art. 31a. 1. W przypadku wykonywania operacji transportu intermodalnego wysyłający obowiązany jest przekazać przewoźnikowi drogowemu deklarację, w której określona została masa kontenera lub nadwozia wymiennego. </w:t>
      </w:r>
    </w:p>
    <w:p w:rsidR="00E159B1" w:rsidRPr="00F827AC" w:rsidRDefault="00E159B1" w:rsidP="00E159B1">
      <w:pPr>
        <w:pStyle w:val="ZARTzmartartykuempunktem"/>
      </w:pPr>
      <w:r w:rsidRPr="00F827AC">
        <w:t xml:space="preserve">2. W przypadku wykonywania operacji transportu intermodalnego przewoźnik drogowy </w:t>
      </w:r>
      <w:r w:rsidR="00C22E13" w:rsidRPr="00F827AC">
        <w:t xml:space="preserve">jest </w:t>
      </w:r>
      <w:r w:rsidRPr="00F827AC">
        <w:t xml:space="preserve">obowiązany </w:t>
      </w:r>
      <w:r w:rsidR="00AE337E">
        <w:t xml:space="preserve">okazywać, na żądanie </w:t>
      </w:r>
      <w:r w:rsidRPr="00F827AC">
        <w:t xml:space="preserve"> uprawnion</w:t>
      </w:r>
      <w:r w:rsidR="00AE337E">
        <w:t>ego</w:t>
      </w:r>
      <w:r w:rsidRPr="00F827AC">
        <w:t xml:space="preserve"> organ</w:t>
      </w:r>
      <w:r w:rsidR="00AE337E">
        <w:t>u</w:t>
      </w:r>
      <w:r w:rsidRPr="00F827AC">
        <w:t xml:space="preserve"> kontroli</w:t>
      </w:r>
      <w:r w:rsidR="00AE337E">
        <w:t>,</w:t>
      </w:r>
      <w:r w:rsidRPr="00F827AC">
        <w:t xml:space="preserve"> </w:t>
      </w:r>
      <w:r w:rsidR="0048407C">
        <w:t>deklaracj</w:t>
      </w:r>
      <w:r w:rsidR="00661809">
        <w:t>ę</w:t>
      </w:r>
      <w:r w:rsidR="0048407C">
        <w:t>, o której mowa w ust. 1.</w:t>
      </w:r>
      <w:r w:rsidRPr="00F827AC">
        <w:t>”;</w:t>
      </w:r>
    </w:p>
    <w:p w:rsidR="00E159B1" w:rsidRDefault="00E159B1" w:rsidP="00E159B1">
      <w:pPr>
        <w:pStyle w:val="PKTpunkt"/>
      </w:pPr>
      <w:r>
        <w:t>4</w:t>
      </w:r>
      <w:r w:rsidRPr="002B1D13">
        <w:t xml:space="preserve">)   </w:t>
      </w:r>
      <w:r w:rsidRPr="00567087">
        <w:t xml:space="preserve">w art. </w:t>
      </w:r>
      <w:r>
        <w:t xml:space="preserve">89a ust. 1 otrzymuje brzmienie: </w:t>
      </w:r>
    </w:p>
    <w:p w:rsidR="00E159B1" w:rsidRDefault="00E159B1" w:rsidP="00E159B1">
      <w:pPr>
        <w:pStyle w:val="ZUSTzmustartykuempunktem"/>
      </w:pPr>
      <w:r>
        <w:t xml:space="preserve">„1. Inspektorzy Państwowej Inspekcji Pracy dokonują kontroli w zakresie przewozu drogowego na warunkach i w trybie określonych w przepisach o Państwowej Inspekcji Pracy oraz na warunkach i w trybie określonych w ustawie.”; </w:t>
      </w:r>
    </w:p>
    <w:p w:rsidR="004B29D8" w:rsidRDefault="00E159B1" w:rsidP="004B29D8">
      <w:pPr>
        <w:pStyle w:val="PKTpunkt"/>
      </w:pPr>
      <w:r>
        <w:t>5)</w:t>
      </w:r>
      <w:r>
        <w:tab/>
      </w:r>
      <w:r w:rsidR="004B29D8">
        <w:t>w art. 90a:</w:t>
      </w:r>
    </w:p>
    <w:p w:rsidR="004B29D8" w:rsidRDefault="004B29D8" w:rsidP="004B29D8">
      <w:pPr>
        <w:pStyle w:val="LITlitera"/>
      </w:pPr>
      <w:r>
        <w:t>a)  w ust. 1 dodaje się pkt 4 w brzmieniu:</w:t>
      </w:r>
    </w:p>
    <w:p w:rsidR="004B29D8" w:rsidRDefault="004B29D8" w:rsidP="004B29D8">
      <w:pPr>
        <w:pStyle w:val="ZLITPKTzmpktliter"/>
      </w:pPr>
      <w:r>
        <w:t>„4)  mas</w:t>
      </w:r>
      <w:r w:rsidR="00BA1259">
        <w:t>y</w:t>
      </w:r>
      <w:r w:rsidR="00682F5F">
        <w:t xml:space="preserve"> </w:t>
      </w:r>
      <w:r>
        <w:t xml:space="preserve">pojazdów, co dwa lata, w terminie do dnia 30 września roku następującego po zakończeniu dwuletniego okresu sprawozdawczego, zgodnie z formularzem, o którym mowa w </w:t>
      </w:r>
      <w:r w:rsidR="006331E1">
        <w:t>ust. 3</w:t>
      </w:r>
      <w:r>
        <w:t>.”,</w:t>
      </w:r>
    </w:p>
    <w:p w:rsidR="004B29D8" w:rsidRDefault="004B29D8" w:rsidP="004B29D8">
      <w:pPr>
        <w:pStyle w:val="LITlitera"/>
      </w:pPr>
      <w:r>
        <w:lastRenderedPageBreak/>
        <w:t xml:space="preserve"> b)  po ust. 2a dodaje się ust. 2b w brzmieniu:</w:t>
      </w:r>
    </w:p>
    <w:p w:rsidR="006331E1" w:rsidRDefault="004B29D8" w:rsidP="004B29D8">
      <w:pPr>
        <w:pStyle w:val="ZUSTzmustartykuempunktem"/>
      </w:pPr>
      <w:r>
        <w:t xml:space="preserve">„2b.   Komendant Główny Policji, Komendant Główny Straży Granicznej, Szef </w:t>
      </w:r>
      <w:r w:rsidR="003470EB">
        <w:t xml:space="preserve">Krajowej Administracji Skarbowej </w:t>
      </w:r>
      <w:r>
        <w:t xml:space="preserve">oraz wojewódzki inspektor transportu drogowego przekazują Głównemu Inspektorowi Transportu Drogowego zbiorczą informację dotyczącą </w:t>
      </w:r>
      <w:r w:rsidR="00C91E5C">
        <w:t xml:space="preserve">kontroli </w:t>
      </w:r>
      <w:r>
        <w:t xml:space="preserve">mas pojazdów – co dwa lata, w terminie do dnia 31 lipca po upływie dwuletniego okresu objętego sprawozdaniem </w:t>
      </w:r>
      <w:r w:rsidR="006331E1">
        <w:t xml:space="preserve">- </w:t>
      </w:r>
      <w:r>
        <w:t>na odpowiednim formularzu.</w:t>
      </w:r>
      <w:r w:rsidR="006331E1">
        <w:t>”,</w:t>
      </w:r>
    </w:p>
    <w:p w:rsidR="006331E1" w:rsidRDefault="006331E1" w:rsidP="006331E1">
      <w:pPr>
        <w:pStyle w:val="LITlitera"/>
      </w:pPr>
      <w:r>
        <w:t xml:space="preserve">c)  </w:t>
      </w:r>
      <w:r w:rsidR="00E77AEF">
        <w:t>dodaje się ust. 5 w brzmieniu</w:t>
      </w:r>
      <w:r>
        <w:t>:</w:t>
      </w:r>
    </w:p>
    <w:p w:rsidR="00192201" w:rsidRDefault="006331E1" w:rsidP="00192201">
      <w:pPr>
        <w:pStyle w:val="ZUSTzmustartykuempunktem"/>
      </w:pPr>
      <w:r>
        <w:t xml:space="preserve"> </w:t>
      </w:r>
      <w:r w:rsidRPr="00192201">
        <w:t>„</w:t>
      </w:r>
      <w:r w:rsidR="00E77AEF" w:rsidRPr="00192201">
        <w:t>5</w:t>
      </w:r>
      <w:r w:rsidRPr="00192201">
        <w:t>. Minister właściwy do spraw transportu określi w drodze rozporządzenia wzory formularzy do przekazywania danych, o których mowa w ust. 1 pkt 4</w:t>
      </w:r>
      <w:r w:rsidR="00E77AEF" w:rsidRPr="00192201">
        <w:t xml:space="preserve"> oraz ust. 2b</w:t>
      </w:r>
      <w:r w:rsidRPr="00192201">
        <w:t>, uwzględniając zakres danych niezbędnych do przekazania Komisji Europejskiej na podstawie przepisów prawa Unii Europejskiej.</w:t>
      </w:r>
      <w:r w:rsidR="00A81A7D" w:rsidRPr="00192201">
        <w:t>”;</w:t>
      </w:r>
    </w:p>
    <w:p w:rsidR="00192201" w:rsidRDefault="00192201" w:rsidP="00192201">
      <w:pPr>
        <w:pStyle w:val="PKTpunkt"/>
      </w:pPr>
      <w:r>
        <w:t>6) po art. 90b dodaje się art. 90c w brzmieniu:</w:t>
      </w:r>
    </w:p>
    <w:p w:rsidR="004B29D8" w:rsidRDefault="00192201" w:rsidP="006B5CA4">
      <w:pPr>
        <w:pStyle w:val="ZUSTzmustartykuempunktem"/>
      </w:pPr>
      <w:r>
        <w:t>„Art. 90c. Komendant Główny Policji, Komendant Główny Straży Granicznej, Szef Krajowej Administracji Skarbowej oraz wojewódzki inspektor transportu drogowego, każdy w zakresie swojej właściwości, planują i organizują kontrole w zakresie masy pojazdów lub zespołu pojazdów w taki sposób, aby obejmowały one co najmniej 5% ogólnej liczby kontroli w zakresie przewozu drogowego, realizowanych w każdym roku kalendarzowym.”;</w:t>
      </w:r>
    </w:p>
    <w:p w:rsidR="00E159B1" w:rsidRPr="00F65395" w:rsidRDefault="002741DB" w:rsidP="00E159B1">
      <w:pPr>
        <w:pStyle w:val="PKTpunkt"/>
      </w:pPr>
      <w:r>
        <w:t>7</w:t>
      </w:r>
      <w:r w:rsidR="00E159B1" w:rsidRPr="00F65395">
        <w:t>)   w art. 92:</w:t>
      </w:r>
    </w:p>
    <w:p w:rsidR="00E159B1" w:rsidRPr="00567087" w:rsidRDefault="00E159B1" w:rsidP="00E159B1">
      <w:pPr>
        <w:pStyle w:val="LITlitera"/>
      </w:pPr>
      <w:r>
        <w:t>a)</w:t>
      </w:r>
      <w:r>
        <w:tab/>
      </w:r>
      <w:r w:rsidRPr="00567087">
        <w:t>ust. 3 otrzymuje brzmienie:</w:t>
      </w:r>
    </w:p>
    <w:p w:rsidR="00E159B1" w:rsidRDefault="00E159B1" w:rsidP="00E159B1">
      <w:pPr>
        <w:pStyle w:val="ZLITUSTzmustliter"/>
      </w:pPr>
      <w:r w:rsidRPr="00567087">
        <w:t>„3. W przypadku</w:t>
      </w:r>
      <w:r>
        <w:t>,</w:t>
      </w:r>
      <w:r w:rsidRPr="00567087">
        <w:t xml:space="preserve"> gdy suma grzywien za naruszenia stwierdzone podczas jednej kontroli przekracza kwotę 2</w:t>
      </w:r>
      <w:r>
        <w:t xml:space="preserve"> </w:t>
      </w:r>
      <w:r w:rsidRPr="00567087">
        <w:t xml:space="preserve">000 złotych, </w:t>
      </w:r>
      <w:r>
        <w:t>kierujący</w:t>
      </w:r>
      <w:r w:rsidRPr="00567087">
        <w:t>, o którym mowa w ust. 1</w:t>
      </w:r>
      <w:r>
        <w:t>,</w:t>
      </w:r>
      <w:r w:rsidRPr="00567087">
        <w:t xml:space="preserve"> podlega karze grzywny w łącznej wysokości 2</w:t>
      </w:r>
      <w:r>
        <w:t xml:space="preserve"> </w:t>
      </w:r>
      <w:r w:rsidRPr="00567087">
        <w:t>000 zł.”,</w:t>
      </w:r>
    </w:p>
    <w:p w:rsidR="00E159B1" w:rsidRDefault="00E159B1" w:rsidP="00E159B1">
      <w:pPr>
        <w:pStyle w:val="LITlitera"/>
      </w:pPr>
      <w:r>
        <w:t>b)</w:t>
      </w:r>
      <w:r>
        <w:tab/>
      </w:r>
      <w:r w:rsidRPr="00567087">
        <w:t>uchyla się ust. 4,</w:t>
      </w:r>
    </w:p>
    <w:p w:rsidR="00E159B1" w:rsidRPr="00567087" w:rsidRDefault="00E159B1" w:rsidP="00E159B1">
      <w:pPr>
        <w:pStyle w:val="LITlitera"/>
      </w:pPr>
      <w:r>
        <w:t>c)</w:t>
      </w:r>
      <w:r>
        <w:tab/>
      </w:r>
      <w:r w:rsidRPr="00567087">
        <w:t>ust. 5 i 6 otrzymują brzmienie:</w:t>
      </w:r>
    </w:p>
    <w:p w:rsidR="00E159B1" w:rsidRPr="00567087" w:rsidRDefault="00E159B1" w:rsidP="00E159B1">
      <w:pPr>
        <w:pStyle w:val="ZLITUSTzmustliter"/>
      </w:pPr>
      <w:r w:rsidRPr="00567087">
        <w:t xml:space="preserve">„5. Orzekanie w sprawie nałożenia grzywny, o której mowa w ust. 1, następuje w trybie określonym w Kodeksie postępowania w sprawach </w:t>
      </w:r>
      <w:r>
        <w:br/>
      </w:r>
      <w:r w:rsidRPr="00567087">
        <w:t>o wykroczenia.</w:t>
      </w:r>
    </w:p>
    <w:p w:rsidR="00E159B1" w:rsidRPr="00567087" w:rsidRDefault="00E159B1" w:rsidP="00E159B1">
      <w:pPr>
        <w:pStyle w:val="ZLITUSTzmustliter"/>
      </w:pPr>
      <w:r w:rsidRPr="00567087">
        <w:t>6. Przepisy ust. 1 stosuje się również w przypadku ujawnienia naruszenia obowiązków lub warunków przewozu drogowego popełnionego za granicą chyba</w:t>
      </w:r>
      <w:r>
        <w:t>,</w:t>
      </w:r>
      <w:r w:rsidRPr="00567087">
        <w:t xml:space="preserve"> że sprawca wykaże, iż za naruszenie została już nałożona kara.”;</w:t>
      </w:r>
    </w:p>
    <w:p w:rsidR="00E159B1" w:rsidRPr="00567087" w:rsidRDefault="002741DB" w:rsidP="00E159B1">
      <w:pPr>
        <w:pStyle w:val="PKTpunkt"/>
      </w:pPr>
      <w:r>
        <w:t>8</w:t>
      </w:r>
      <w:r w:rsidR="00E159B1">
        <w:t xml:space="preserve">)    </w:t>
      </w:r>
      <w:r w:rsidR="00E159B1" w:rsidRPr="00567087">
        <w:t>art. 92a otrzymuje brzmienie:</w:t>
      </w:r>
    </w:p>
    <w:p w:rsidR="00E159B1" w:rsidRPr="00567087" w:rsidRDefault="00E159B1" w:rsidP="00E159B1">
      <w:pPr>
        <w:pStyle w:val="ZARTzmartartykuempunktem"/>
      </w:pPr>
      <w:r w:rsidRPr="00567087">
        <w:t>„Art. 92a</w:t>
      </w:r>
      <w:r>
        <w:t>.</w:t>
      </w:r>
      <w:r w:rsidRPr="00567087">
        <w:t xml:space="preserve"> 1. Podmiot wykonujący przewóz drogowy lub inne czynności związane z tym przewozem z naruszeniem obowiązków lub warunków przewozu drogowego, </w:t>
      </w:r>
      <w:r w:rsidRPr="00567087">
        <w:lastRenderedPageBreak/>
        <w:t>podlega karze pieniężnej w wysokości od 50 złotych do 15</w:t>
      </w:r>
      <w:r>
        <w:t xml:space="preserve"> </w:t>
      </w:r>
      <w:r w:rsidRPr="00567087">
        <w:t>000 złotych za każde naruszenie.</w:t>
      </w:r>
    </w:p>
    <w:p w:rsidR="00E159B1" w:rsidRPr="00567087" w:rsidRDefault="00E159B1" w:rsidP="00E159B1">
      <w:pPr>
        <w:pStyle w:val="ZARTzmartartykuempunktem"/>
      </w:pPr>
      <w:r>
        <w:t>2</w:t>
      </w:r>
      <w:r w:rsidRPr="00567087">
        <w:t xml:space="preserve">. Osoba zarządzająca przedsiębiorstwem lub osoba zarządzająca transportem </w:t>
      </w:r>
      <w:r>
        <w:br/>
      </w:r>
      <w:r w:rsidRPr="00567087">
        <w:t xml:space="preserve">w przedsiębiorstwie, o której mowa w rozporządzeniu (WE) nr 1071/2009, a także każda inna osoba wykonująca czynności związane z przewozem drogowym, która naruszyła obowiązki lub warunki przewozu drogowego albo dopuściła do powstania takich naruszeń, podlega karze pieniężnej w wysokości od 200 złotych do </w:t>
      </w:r>
      <w:r>
        <w:t xml:space="preserve">2 </w:t>
      </w:r>
      <w:r w:rsidRPr="00567087">
        <w:t>000 złotych</w:t>
      </w:r>
      <w:r>
        <w:t xml:space="preserve"> za każde naruszenie</w:t>
      </w:r>
      <w:r w:rsidRPr="00567087">
        <w:t>.</w:t>
      </w:r>
    </w:p>
    <w:p w:rsidR="00E159B1" w:rsidRPr="00567087" w:rsidRDefault="00E159B1" w:rsidP="00E159B1">
      <w:pPr>
        <w:pStyle w:val="ZARTzmartartykuempunktem"/>
      </w:pPr>
      <w:r w:rsidRPr="00567087">
        <w:t>3. Suma kar pieniężnych, o których mowa w ust. 1, nałożonych za naruszenia stwierdzone podczas jednej kontroli drogowej</w:t>
      </w:r>
      <w:r>
        <w:t>,</w:t>
      </w:r>
      <w:r w:rsidRPr="00567087">
        <w:t xml:space="preserve"> nie może przekroczyć kwoty 15</w:t>
      </w:r>
      <w:r>
        <w:t xml:space="preserve"> </w:t>
      </w:r>
      <w:r w:rsidRPr="00567087">
        <w:t>000 złotych.</w:t>
      </w:r>
    </w:p>
    <w:p w:rsidR="00E159B1" w:rsidRPr="00567087" w:rsidRDefault="00E159B1" w:rsidP="00E159B1">
      <w:pPr>
        <w:pStyle w:val="ZARTzmartartykuempunktem"/>
      </w:pPr>
      <w:r w:rsidRPr="00567087">
        <w:t>4. Suma kar pieniężnych, o których mowa w ust. 2, nałożonych za naruszenia stwierdzone podczas jednej kontroli</w:t>
      </w:r>
      <w:r>
        <w:t>,</w:t>
      </w:r>
      <w:r w:rsidRPr="00567087">
        <w:t xml:space="preserve"> nie może przekroczyć kwoty 5</w:t>
      </w:r>
      <w:r>
        <w:t xml:space="preserve"> </w:t>
      </w:r>
      <w:r w:rsidRPr="00567087">
        <w:t>000 złotych</w:t>
      </w:r>
      <w:r>
        <w:t>.</w:t>
      </w:r>
    </w:p>
    <w:p w:rsidR="00E159B1" w:rsidRPr="00567087" w:rsidRDefault="00E159B1" w:rsidP="00E159B1">
      <w:pPr>
        <w:pStyle w:val="ZARTzmartartykuempunktem"/>
      </w:pPr>
      <w:r w:rsidRPr="00567087">
        <w:t>5. Suma kar pieniężnych</w:t>
      </w:r>
      <w:r>
        <w:t>,</w:t>
      </w:r>
      <w:r w:rsidRPr="00567087">
        <w:t xml:space="preserve"> nałożonych za naruszenia stwierdzone podczas kontroli w podmiocie wykonującym przewóz drogowy</w:t>
      </w:r>
      <w:r>
        <w:t>,</w:t>
      </w:r>
      <w:r w:rsidRPr="00567087">
        <w:t xml:space="preserve"> nie może przekroczyć:</w:t>
      </w:r>
    </w:p>
    <w:p w:rsidR="00E159B1" w:rsidRPr="007600CB" w:rsidRDefault="00E159B1" w:rsidP="00E159B1">
      <w:pPr>
        <w:pStyle w:val="ZARTzmartartykuempunktem"/>
      </w:pPr>
      <w:r w:rsidRPr="007600CB">
        <w:t>1)</w:t>
      </w:r>
      <w:r w:rsidRPr="007600CB">
        <w:tab/>
        <w:t>15</w:t>
      </w:r>
      <w:r>
        <w:t xml:space="preserve"> </w:t>
      </w:r>
      <w:r w:rsidRPr="007600CB">
        <w:t>000 złotych – dla podmiotu zatrudniającego kierowców w średniej liczbie arytmetycznej do 10 w okresie 6 miesięcy przed dniem rozpoczęcia kontroli;</w:t>
      </w:r>
    </w:p>
    <w:p w:rsidR="00E159B1" w:rsidRPr="007600CB" w:rsidRDefault="00E159B1" w:rsidP="00E159B1">
      <w:pPr>
        <w:pStyle w:val="ZARTzmartartykuempunktem"/>
      </w:pPr>
      <w:r w:rsidRPr="007600CB">
        <w:t>2)</w:t>
      </w:r>
      <w:r w:rsidRPr="007600CB">
        <w:tab/>
        <w:t>20</w:t>
      </w:r>
      <w:r>
        <w:t xml:space="preserve"> </w:t>
      </w:r>
      <w:r w:rsidRPr="007600CB">
        <w:t>000 złotych – dla podmiotu zatrudniającego kierowców w średniej liczbie arytmetycznej od 11 do 50 w okresie 6 miesięcy przed dniem rozpoczęcia kontroli;</w:t>
      </w:r>
    </w:p>
    <w:p w:rsidR="00E159B1" w:rsidRPr="007600CB" w:rsidRDefault="00E159B1" w:rsidP="00E159B1">
      <w:pPr>
        <w:pStyle w:val="ZARTzmartartykuempunktem"/>
      </w:pPr>
      <w:r w:rsidRPr="007600CB">
        <w:t>3)</w:t>
      </w:r>
      <w:r w:rsidRPr="007600CB">
        <w:tab/>
        <w:t>25</w:t>
      </w:r>
      <w:r>
        <w:t xml:space="preserve"> </w:t>
      </w:r>
      <w:r w:rsidRPr="007600CB">
        <w:t>000 złotych – dla podmiotu zatrudniającego kierowców w średniej liczbie arytmetycznej od 51 do 250 w okresie 6 miesięcy przed dniem rozpoczęcia kontroli;</w:t>
      </w:r>
    </w:p>
    <w:p w:rsidR="00E159B1" w:rsidRPr="007600CB" w:rsidRDefault="00E159B1" w:rsidP="00E159B1">
      <w:pPr>
        <w:pStyle w:val="ZARTzmartartykuempunktem"/>
      </w:pPr>
      <w:r w:rsidRPr="007600CB">
        <w:t>4)</w:t>
      </w:r>
      <w:r w:rsidRPr="007600CB">
        <w:tab/>
        <w:t>30</w:t>
      </w:r>
      <w:r>
        <w:t xml:space="preserve"> </w:t>
      </w:r>
      <w:r w:rsidRPr="007600CB">
        <w:t>000 złotych – dla podmiotu zatrudniającego kierowców w średniej liczbie arytmetycznej większej niż 250 w okresie 6 miesięcy przed dniem rozpoczęcia kontroli;</w:t>
      </w:r>
    </w:p>
    <w:p w:rsidR="00E159B1" w:rsidRPr="007600CB" w:rsidRDefault="00E159B1" w:rsidP="00E159B1">
      <w:pPr>
        <w:pStyle w:val="ZARTzmartartykuempunktem"/>
      </w:pPr>
      <w:r w:rsidRPr="007600CB">
        <w:t>5)</w:t>
      </w:r>
      <w:r w:rsidRPr="007600CB">
        <w:tab/>
        <w:t>40</w:t>
      </w:r>
      <w:r>
        <w:t xml:space="preserve"> </w:t>
      </w:r>
      <w:r w:rsidRPr="007600CB">
        <w:t xml:space="preserve">000 złotych – dla podmiotu wykonującego inne czynności związane </w:t>
      </w:r>
      <w:r w:rsidRPr="007600CB">
        <w:br/>
        <w:t>z przewozem drogowym.</w:t>
      </w:r>
    </w:p>
    <w:p w:rsidR="00E159B1" w:rsidRPr="00567087" w:rsidRDefault="00E159B1" w:rsidP="00E159B1">
      <w:pPr>
        <w:pStyle w:val="ZARTzmartartykuempunktem"/>
      </w:pPr>
      <w:r w:rsidRPr="00567087">
        <w:t>6. Za kierowców, o których mowa w ust. 5 pkt 1–</w:t>
      </w:r>
      <w:r>
        <w:t>4</w:t>
      </w:r>
      <w:r w:rsidRPr="00567087">
        <w:t>, uważa się również osoby niezatrudnione przez podmiot wykonujący przewóz drogowy, wykonujące osobiście przewozy drogowe na jego rzecz.</w:t>
      </w:r>
    </w:p>
    <w:p w:rsidR="00C9355E" w:rsidRPr="00567087" w:rsidRDefault="00C9355E" w:rsidP="00C9355E">
      <w:pPr>
        <w:pStyle w:val="ZARTzmartartykuempunktem"/>
      </w:pPr>
      <w:r>
        <w:t>7</w:t>
      </w:r>
      <w:r w:rsidRPr="00567087">
        <w:t>. Wykaz naruszeń obowiązków lub warunków</w:t>
      </w:r>
      <w:r>
        <w:t xml:space="preserve"> przewozu drogowego</w:t>
      </w:r>
      <w:r w:rsidRPr="00567087">
        <w:t xml:space="preserve">, o których mowa w ust. </w:t>
      </w:r>
      <w:r>
        <w:t>2</w:t>
      </w:r>
      <w:r w:rsidRPr="00567087">
        <w:t>, wysokości kar pieniężnych za poszczególne naruszenia</w:t>
      </w:r>
      <w:r>
        <w:t>,</w:t>
      </w:r>
      <w:r w:rsidRPr="00567087">
        <w:t xml:space="preserve"> </w:t>
      </w:r>
      <w:r>
        <w:t xml:space="preserve"> numer grupy naruszeń wskazanych w załączniku I do rozporządzenia 2016/403 oraz wagę naruszeń </w:t>
      </w:r>
      <w:r w:rsidRPr="00567087">
        <w:t>określa załącznik nr 2</w:t>
      </w:r>
      <w:r>
        <w:t>a</w:t>
      </w:r>
      <w:r w:rsidRPr="00567087">
        <w:t xml:space="preserve"> do ustawy.</w:t>
      </w:r>
    </w:p>
    <w:p w:rsidR="00C9355E" w:rsidRDefault="00C9355E" w:rsidP="00C9355E">
      <w:pPr>
        <w:pStyle w:val="ZARTzmartartykuempunktem"/>
      </w:pPr>
      <w:r>
        <w:t>8</w:t>
      </w:r>
      <w:r w:rsidRPr="00567087">
        <w:t>. Wykaz naruszeń obowiązków lub warunków</w:t>
      </w:r>
      <w:r w:rsidRPr="0065289B">
        <w:t xml:space="preserve"> </w:t>
      </w:r>
      <w:r>
        <w:t>przewozu drogowego</w:t>
      </w:r>
      <w:r w:rsidRPr="00567087">
        <w:t>, o których mowa w ust. 1, wysokości kar pieniężnych za poszczególne naruszenia</w:t>
      </w:r>
      <w:r>
        <w:t>,</w:t>
      </w:r>
      <w:r w:rsidRPr="00567087">
        <w:t xml:space="preserve"> </w:t>
      </w:r>
      <w:r>
        <w:t xml:space="preserve">numer grupy </w:t>
      </w:r>
      <w:r>
        <w:lastRenderedPageBreak/>
        <w:t xml:space="preserve">naruszeń wskazanych w załączniku I do rozporządzenia 2016/403 oraz wagę naruszeń </w:t>
      </w:r>
      <w:r w:rsidRPr="00567087">
        <w:t>określa załącznik nr 3 do ustawy.</w:t>
      </w:r>
    </w:p>
    <w:p w:rsidR="00E159B1" w:rsidRPr="00567087" w:rsidRDefault="00C9355E" w:rsidP="00E159B1">
      <w:pPr>
        <w:pStyle w:val="ZARTzmartartykuempunktem"/>
      </w:pPr>
      <w:r>
        <w:t>9</w:t>
      </w:r>
      <w:r w:rsidR="00E159B1" w:rsidRPr="00567087">
        <w:t xml:space="preserve">. Jeżeli czyn będący naruszeniem przepisów, o których mowa w ust. 1 </w:t>
      </w:r>
      <w:r w:rsidR="00E159B1">
        <w:t>lub</w:t>
      </w:r>
      <w:r w:rsidR="00E159B1" w:rsidRPr="00567087">
        <w:t xml:space="preserve"> </w:t>
      </w:r>
      <w:r w:rsidR="00E159B1">
        <w:t>2</w:t>
      </w:r>
      <w:r w:rsidR="00E159B1" w:rsidRPr="00567087">
        <w:t xml:space="preserve">, wyczerpuje jednocześnie znamiona wykroczenia, w stosunku do podmiotu będącego osobą fizyczną stosuje się wyłącznie przepisy o odpowiedzialności administracyjnej. </w:t>
      </w:r>
    </w:p>
    <w:p w:rsidR="00E159B1" w:rsidRPr="00567087" w:rsidRDefault="00C9355E" w:rsidP="00E159B1">
      <w:pPr>
        <w:pStyle w:val="ZARTzmartartykuempunktem"/>
      </w:pPr>
      <w:r>
        <w:t>10</w:t>
      </w:r>
      <w:r w:rsidR="00E159B1" w:rsidRPr="00567087">
        <w:t xml:space="preserve">. Jeżeli czyn będący naruszeniem przepisów, o których mowa w ust. 1 </w:t>
      </w:r>
      <w:r w:rsidR="00E159B1">
        <w:t>lub</w:t>
      </w:r>
      <w:r w:rsidR="00E159B1" w:rsidRPr="00567087">
        <w:t xml:space="preserve"> </w:t>
      </w:r>
      <w:r w:rsidR="00E159B1">
        <w:t>2</w:t>
      </w:r>
      <w:r w:rsidR="00E159B1" w:rsidRPr="00567087">
        <w:t>, wyczerpuje jednocześnie znamiona naruszeń określonych w załączniku nr 2</w:t>
      </w:r>
      <w:r w:rsidR="00E159B1">
        <w:t>a</w:t>
      </w:r>
      <w:r w:rsidR="00E159B1" w:rsidRPr="00567087">
        <w:t xml:space="preserve"> do ustawy </w:t>
      </w:r>
      <w:r w:rsidR="00E159B1">
        <w:t>lub</w:t>
      </w:r>
      <w:r w:rsidR="00E159B1" w:rsidRPr="00567087">
        <w:t xml:space="preserve"> </w:t>
      </w:r>
      <w:r w:rsidR="00E159B1">
        <w:t xml:space="preserve">załączniku </w:t>
      </w:r>
      <w:r w:rsidR="00E159B1" w:rsidRPr="00567087">
        <w:t>nr 3 do ustawy</w:t>
      </w:r>
      <w:r w:rsidR="00E159B1">
        <w:t>,</w:t>
      </w:r>
      <w:r w:rsidR="00E159B1" w:rsidRPr="00567087">
        <w:t xml:space="preserve"> w przypadku przedsiębiorcy będącego jednocześnie zarządzającym transportem</w:t>
      </w:r>
      <w:r w:rsidR="00E159B1">
        <w:t>,</w:t>
      </w:r>
      <w:r w:rsidR="00E159B1" w:rsidRPr="00567087">
        <w:t xml:space="preserve"> stosuje się wyłącznie przepisy o odpowiedzialności administracyjnej</w:t>
      </w:r>
      <w:r w:rsidR="00E159B1">
        <w:t xml:space="preserve"> przedsiębiorcy</w:t>
      </w:r>
      <w:r w:rsidR="00E159B1" w:rsidRPr="00567087">
        <w:t>.</w:t>
      </w:r>
    </w:p>
    <w:p w:rsidR="00E159B1" w:rsidRPr="00567087" w:rsidRDefault="00E159B1" w:rsidP="00E159B1">
      <w:pPr>
        <w:pStyle w:val="ZARTzmartartykuempunktem"/>
      </w:pPr>
      <w:r w:rsidRPr="00567087">
        <w:t>1</w:t>
      </w:r>
      <w:r>
        <w:t>1</w:t>
      </w:r>
      <w:r w:rsidRPr="00567087">
        <w:t xml:space="preserve">. Przepisy ust. 1, ust. </w:t>
      </w:r>
      <w:r>
        <w:t>5</w:t>
      </w:r>
      <w:r w:rsidRPr="00567087">
        <w:t xml:space="preserve"> pkt 5 i ust. </w:t>
      </w:r>
      <w:r>
        <w:t>7</w:t>
      </w:r>
      <w:r w:rsidRPr="00567087">
        <w:t xml:space="preserve"> i </w:t>
      </w:r>
      <w:r>
        <w:t>8</w:t>
      </w:r>
      <w:r w:rsidRPr="00567087">
        <w:t xml:space="preserve"> stosuje się do podmiotów wykonujących czynności związane z przewozem drogowym, w szczególności do:</w:t>
      </w:r>
    </w:p>
    <w:p w:rsidR="00E159B1" w:rsidRPr="00567087" w:rsidRDefault="00E159B1" w:rsidP="00E159B1">
      <w:pPr>
        <w:pStyle w:val="ZARTzmartartykuempunktem"/>
      </w:pPr>
      <w:r>
        <w:t>1)</w:t>
      </w:r>
      <w:r>
        <w:tab/>
      </w:r>
      <w:r w:rsidRPr="00567087">
        <w:t>spedytora</w:t>
      </w:r>
      <w:r>
        <w:t>,</w:t>
      </w:r>
    </w:p>
    <w:p w:rsidR="00E159B1" w:rsidRPr="00567087" w:rsidRDefault="00E159B1" w:rsidP="00E159B1">
      <w:pPr>
        <w:pStyle w:val="ZARTzmartartykuempunktem"/>
      </w:pPr>
      <w:r>
        <w:t>2)</w:t>
      </w:r>
      <w:r>
        <w:tab/>
      </w:r>
      <w:r w:rsidRPr="00567087">
        <w:t>nadawcy</w:t>
      </w:r>
      <w:r>
        <w:t>,</w:t>
      </w:r>
    </w:p>
    <w:p w:rsidR="00E159B1" w:rsidRPr="00567087" w:rsidRDefault="00E159B1" w:rsidP="00E159B1">
      <w:pPr>
        <w:pStyle w:val="ZARTzmartartykuempunktem"/>
      </w:pPr>
      <w:r>
        <w:t>3)</w:t>
      </w:r>
      <w:r>
        <w:tab/>
      </w:r>
      <w:r w:rsidRPr="00567087">
        <w:t>odbiorcy</w:t>
      </w:r>
      <w:r>
        <w:t>,</w:t>
      </w:r>
    </w:p>
    <w:p w:rsidR="00E159B1" w:rsidRPr="00567087" w:rsidRDefault="00E159B1" w:rsidP="00E159B1">
      <w:pPr>
        <w:pStyle w:val="ZARTzmartartykuempunktem"/>
      </w:pPr>
      <w:r>
        <w:t>4)</w:t>
      </w:r>
      <w:r>
        <w:tab/>
        <w:t>podmiotu wykonującego czynności ładunkowe,</w:t>
      </w:r>
    </w:p>
    <w:p w:rsidR="00E159B1" w:rsidRPr="00567087" w:rsidRDefault="00E159B1" w:rsidP="00E159B1">
      <w:pPr>
        <w:pStyle w:val="ZARTzmartartykuempunktem"/>
      </w:pPr>
      <w:r>
        <w:t>5)</w:t>
      </w:r>
      <w:r>
        <w:tab/>
      </w:r>
      <w:r w:rsidRPr="00567087">
        <w:t>organizatora wycieczki</w:t>
      </w:r>
      <w:r>
        <w:t>,</w:t>
      </w:r>
    </w:p>
    <w:p w:rsidR="00E159B1" w:rsidRPr="00567087" w:rsidRDefault="00E159B1" w:rsidP="00E159B1">
      <w:pPr>
        <w:pStyle w:val="ZARTzmartartykuempunktem"/>
      </w:pPr>
      <w:r>
        <w:t>6)</w:t>
      </w:r>
      <w:r>
        <w:tab/>
      </w:r>
      <w:r w:rsidRPr="00567087">
        <w:t>organizatora transportu</w:t>
      </w:r>
      <w:r>
        <w:t>,</w:t>
      </w:r>
    </w:p>
    <w:p w:rsidR="00E159B1" w:rsidRPr="00567087" w:rsidRDefault="00E159B1" w:rsidP="00E159B1">
      <w:pPr>
        <w:pStyle w:val="ZARTzmartartykuempunktem"/>
      </w:pPr>
      <w:r>
        <w:t>7)</w:t>
      </w:r>
      <w:r>
        <w:tab/>
      </w:r>
      <w:r w:rsidRPr="00567087">
        <w:t>operatora publicznego transportu zbiorowego</w:t>
      </w:r>
    </w:p>
    <w:p w:rsidR="00E159B1" w:rsidRPr="00567087" w:rsidRDefault="00E159B1" w:rsidP="00E159B1">
      <w:pPr>
        <w:pStyle w:val="ZARTzmartartykuempunktem"/>
      </w:pPr>
      <w:r>
        <w:t xml:space="preserve">– </w:t>
      </w:r>
      <w:r w:rsidRPr="00567087">
        <w:t>jeżeli okoliczności sprawy i dowody jednoznacznie wskazują, że podmiot ten miał wpływ lub godził się na powstanie naruszenia.</w:t>
      </w:r>
    </w:p>
    <w:p w:rsidR="00E159B1" w:rsidRDefault="00E159B1" w:rsidP="00E159B1">
      <w:pPr>
        <w:pStyle w:val="ZARTzmartartykuempunktem"/>
      </w:pPr>
      <w:r>
        <w:t>12</w:t>
      </w:r>
      <w:r w:rsidRPr="00567087">
        <w:t xml:space="preserve">. Przepisy ust. 1 i ust. 3–6 stosuje się do podmiotów, o których mowa w art. 16a </w:t>
      </w:r>
      <w:r w:rsidR="00BB7267">
        <w:br/>
      </w:r>
      <w:r w:rsidRPr="00567087">
        <w:t>i art. 33a.”;</w:t>
      </w:r>
    </w:p>
    <w:p w:rsidR="00E159B1" w:rsidRDefault="002741DB" w:rsidP="00E159B1">
      <w:pPr>
        <w:pStyle w:val="PKTpunkt"/>
      </w:pPr>
      <w:r>
        <w:t>9</w:t>
      </w:r>
      <w:r w:rsidR="00E159B1">
        <w:t>) po art. 92c dodaje się art. 92d w brzmieniu:</w:t>
      </w:r>
    </w:p>
    <w:p w:rsidR="00E159B1" w:rsidRDefault="00E159B1" w:rsidP="00E159B1">
      <w:pPr>
        <w:pStyle w:val="ZARTzmartartykuempunktem"/>
      </w:pPr>
      <w:r>
        <w:t>„Art. 92d. 1. Kto, będąc wysyłającym, nie przekazuje przewoźnikowi drogowemu deklaracji określającej masę kontenera lub nadwozia wymiennego albo przekazuje deklarację zawierającą nieprawidłowe dane dotyczące masy kontenera lub nadwozia wymiennego</w:t>
      </w:r>
      <w:r w:rsidR="00BB61C7">
        <w:t>,</w:t>
      </w:r>
      <w:r w:rsidR="003E392A">
        <w:t xml:space="preserve"> a pojazd lub zespół</w:t>
      </w:r>
      <w:r w:rsidR="00BB61C7">
        <w:t xml:space="preserve"> pojazdów jest przeciążony,</w:t>
      </w:r>
      <w:r>
        <w:t xml:space="preserve"> podlega karze grzywny w wysokości  1</w:t>
      </w:r>
      <w:r w:rsidR="00734ACF">
        <w:t xml:space="preserve"> </w:t>
      </w:r>
      <w:r>
        <w:t>000 złotych.</w:t>
      </w:r>
    </w:p>
    <w:p w:rsidR="00E159B1" w:rsidRDefault="00E159B1" w:rsidP="00E159B1">
      <w:pPr>
        <w:pStyle w:val="ZARTzmartartykuempunktem"/>
      </w:pPr>
      <w:r>
        <w:t xml:space="preserve">2. Kto, będąc przewoźnikiem drogowym wykonującym operacje transportu intermodalnego nie okazuje uprawnionym organom kontroli </w:t>
      </w:r>
      <w:r w:rsidR="00BB61C7">
        <w:t xml:space="preserve">deklaracji </w:t>
      </w:r>
      <w:r>
        <w:t>przekazanej przez wysyłającego podlega karze pieniężnej w wysokości   1</w:t>
      </w:r>
      <w:r w:rsidR="00734ACF">
        <w:t xml:space="preserve"> </w:t>
      </w:r>
      <w:r>
        <w:t>000 złotych.” ;</w:t>
      </w:r>
    </w:p>
    <w:p w:rsidR="00E159B1" w:rsidRPr="00567087" w:rsidRDefault="002741DB" w:rsidP="00E159B1">
      <w:pPr>
        <w:pStyle w:val="PKTpunkt"/>
      </w:pPr>
      <w:r>
        <w:t>10</w:t>
      </w:r>
      <w:r w:rsidR="00E159B1">
        <w:t>)</w:t>
      </w:r>
      <w:r w:rsidR="00E159B1">
        <w:tab/>
      </w:r>
      <w:r w:rsidR="00E159B1" w:rsidRPr="00567087">
        <w:t>w art. 93:</w:t>
      </w:r>
    </w:p>
    <w:p w:rsidR="00E159B1" w:rsidRPr="00567087" w:rsidRDefault="00E159B1" w:rsidP="00E159B1">
      <w:pPr>
        <w:pStyle w:val="LITlitera"/>
      </w:pPr>
      <w:r>
        <w:t>a)</w:t>
      </w:r>
      <w:r>
        <w:tab/>
      </w:r>
      <w:r w:rsidRPr="00567087">
        <w:t>ust. 1 otrzymuje brzmienie:</w:t>
      </w:r>
    </w:p>
    <w:p w:rsidR="00E159B1" w:rsidRDefault="00E159B1" w:rsidP="00E159B1">
      <w:pPr>
        <w:pStyle w:val="ZLITUSTzmustliter"/>
      </w:pPr>
      <w:r w:rsidRPr="00567087">
        <w:lastRenderedPageBreak/>
        <w:t xml:space="preserve">„1. Karę pieniężną, o której mowa w art. 92a ust. 1 </w:t>
      </w:r>
      <w:r>
        <w:t>lub</w:t>
      </w:r>
      <w:r w:rsidRPr="00567087">
        <w:t xml:space="preserve"> </w:t>
      </w:r>
      <w:r>
        <w:t>2</w:t>
      </w:r>
      <w:r w:rsidRPr="00567087">
        <w:t>, nakłada, w drodze decyzji administracyjnej, właściwy ze względu na miejsce wykonywanej kontroli organ, z zastrzeżeniem ust. 4–6.”,</w:t>
      </w:r>
    </w:p>
    <w:p w:rsidR="00E159B1" w:rsidRDefault="00E159B1" w:rsidP="00E159B1">
      <w:pPr>
        <w:pStyle w:val="LITlitera"/>
      </w:pPr>
      <w:r>
        <w:t>b)</w:t>
      </w:r>
      <w:r>
        <w:tab/>
      </w:r>
      <w:r w:rsidRPr="00567087">
        <w:t xml:space="preserve"> ust. 2</w:t>
      </w:r>
      <w:r>
        <w:t xml:space="preserve"> otrzymuje brzmienie:</w:t>
      </w:r>
    </w:p>
    <w:p w:rsidR="00E159B1" w:rsidRDefault="00580C3A" w:rsidP="00E159B1">
      <w:pPr>
        <w:pStyle w:val="LITlitera"/>
      </w:pPr>
      <w:r>
        <w:tab/>
      </w:r>
      <w:r>
        <w:tab/>
      </w:r>
      <w:r w:rsidR="00E159B1">
        <w:t xml:space="preserve">„2. </w:t>
      </w:r>
      <w:r w:rsidR="00E159B1" w:rsidRPr="009E79C3">
        <w:t xml:space="preserve">Decyzja ostateczna podlega wykonaniu po upływie 30 dni od jej doręczenia, chyba że wstrzymano jej wykonanie. </w:t>
      </w:r>
      <w:r>
        <w:t xml:space="preserve">Organ kontroli, który </w:t>
      </w:r>
      <w:r w:rsidRPr="009E79C3">
        <w:t>wydał decyzję ostateczną, z urzędu wstrzymuje jej wykonanie, w drodze postanowienia, na które nie przysługuje zażalenie</w:t>
      </w:r>
      <w:r>
        <w:t>, w</w:t>
      </w:r>
      <w:r w:rsidR="00E159B1" w:rsidRPr="009E79C3">
        <w:t xml:space="preserve"> razie wniesienia skargi do sądu administracyjnego</w:t>
      </w:r>
      <w:r>
        <w:t>.</w:t>
      </w:r>
      <w:r w:rsidR="00E159B1">
        <w:t>”;</w:t>
      </w:r>
    </w:p>
    <w:p w:rsidR="00E159B1" w:rsidRPr="00567087" w:rsidRDefault="00E159B1" w:rsidP="00E159B1">
      <w:pPr>
        <w:pStyle w:val="PKTpunkt"/>
      </w:pPr>
      <w:r>
        <w:t>1</w:t>
      </w:r>
      <w:r w:rsidR="002741DB">
        <w:t>1</w:t>
      </w:r>
      <w:r>
        <w:t>)</w:t>
      </w:r>
      <w:r>
        <w:tab/>
        <w:t xml:space="preserve">w </w:t>
      </w:r>
      <w:r w:rsidRPr="00567087">
        <w:t>art. 94 ust. 3 otrzymuj</w:t>
      </w:r>
      <w:r>
        <w:t>e</w:t>
      </w:r>
      <w:r w:rsidRPr="00567087">
        <w:t xml:space="preserve"> brzmienie:</w:t>
      </w:r>
    </w:p>
    <w:p w:rsidR="00E159B1" w:rsidRDefault="00E159B1" w:rsidP="00E159B1">
      <w:pPr>
        <w:pStyle w:val="ZUSTzmustartykuempunktem"/>
      </w:pPr>
      <w:r w:rsidRPr="00567087">
        <w:t>„3. W przypadku, gdy podczas kontroli stwierdzone zostanie naruszenie obowiązków lub warunków przewozu drogowego przez zagraniczny podmiot mający siedzibę lub miejsce zamieszkania w państwie, z którym Rzeczpospolita Polska nie jest związana umową lub porozumieniem o współpracy we wzajemnym dochodzeniu należności bądź możliwość egzekucji należności nie wynika wprost z przepisów międzynarodowych oraz przepisów tego państwa, pracownik organu przeprowadzającego kontrolę pobiera kaucję w wysokości odpowiadającej przewidywanej karze pieniężnej</w:t>
      </w:r>
      <w:r>
        <w:t>,</w:t>
      </w:r>
      <w:r w:rsidRPr="00567087">
        <w:t xml:space="preserve"> przewidzianej w załączniku nr 2</w:t>
      </w:r>
      <w:r>
        <w:t>a</w:t>
      </w:r>
      <w:r w:rsidRPr="00567087">
        <w:t xml:space="preserve"> </w:t>
      </w:r>
      <w:r>
        <w:t>lub</w:t>
      </w:r>
      <w:r w:rsidRPr="00567087">
        <w:t xml:space="preserve"> 3 do ustawy.”;</w:t>
      </w:r>
    </w:p>
    <w:p w:rsidR="00E159B1" w:rsidRPr="00567087" w:rsidRDefault="00E159B1" w:rsidP="00E159B1">
      <w:pPr>
        <w:pStyle w:val="PKTpunkt"/>
      </w:pPr>
      <w:r>
        <w:t>1</w:t>
      </w:r>
      <w:r w:rsidR="002741DB">
        <w:t>2</w:t>
      </w:r>
      <w:r>
        <w:t>)</w:t>
      </w:r>
      <w:r>
        <w:tab/>
      </w:r>
      <w:r w:rsidRPr="00567087">
        <w:t xml:space="preserve">załącznik nr 1 do ustawy otrzymuje brzmienie określone w załączniku nr </w:t>
      </w:r>
      <w:r>
        <w:t>1</w:t>
      </w:r>
      <w:r w:rsidRPr="00567087">
        <w:t xml:space="preserve"> do niniejszej ustawy;</w:t>
      </w:r>
    </w:p>
    <w:p w:rsidR="00E159B1" w:rsidRPr="00567087" w:rsidRDefault="00E159B1" w:rsidP="00E159B1">
      <w:pPr>
        <w:pStyle w:val="PKTpunkt"/>
      </w:pPr>
      <w:r>
        <w:t>1</w:t>
      </w:r>
      <w:r w:rsidR="002741DB">
        <w:t>3</w:t>
      </w:r>
      <w:r>
        <w:t xml:space="preserve">)   uchyla się </w:t>
      </w:r>
      <w:r w:rsidRPr="00567087">
        <w:t>załącznik nr 2 do ustawy</w:t>
      </w:r>
      <w:r>
        <w:t>;</w:t>
      </w:r>
    </w:p>
    <w:p w:rsidR="00E159B1" w:rsidRPr="00567087" w:rsidRDefault="00E159B1" w:rsidP="00E159B1">
      <w:pPr>
        <w:pStyle w:val="PKTpunkt"/>
      </w:pPr>
      <w:r>
        <w:t>1</w:t>
      </w:r>
      <w:r w:rsidR="002741DB">
        <w:t>4</w:t>
      </w:r>
      <w:r>
        <w:t>)</w:t>
      </w:r>
      <w:r>
        <w:tab/>
        <w:t xml:space="preserve">dodaje się </w:t>
      </w:r>
      <w:r w:rsidRPr="00567087">
        <w:t>załącznik nr 2</w:t>
      </w:r>
      <w:r>
        <w:t>a</w:t>
      </w:r>
      <w:r w:rsidRPr="00567087">
        <w:t xml:space="preserve"> do ustawy </w:t>
      </w:r>
      <w:r>
        <w:t>w brzmieniu</w:t>
      </w:r>
      <w:r w:rsidRPr="00567087">
        <w:t xml:space="preserve"> określon</w:t>
      </w:r>
      <w:r>
        <w:t>ym</w:t>
      </w:r>
      <w:r w:rsidRPr="00567087">
        <w:t xml:space="preserve"> w załączniku nr </w:t>
      </w:r>
      <w:r>
        <w:t>2</w:t>
      </w:r>
      <w:r w:rsidRPr="00567087">
        <w:t xml:space="preserve"> do niniejszej ustawy;</w:t>
      </w:r>
    </w:p>
    <w:p w:rsidR="00E159B1" w:rsidRDefault="00E159B1" w:rsidP="00E159B1">
      <w:pPr>
        <w:pStyle w:val="PKTpunkt"/>
      </w:pPr>
      <w:r>
        <w:t>1</w:t>
      </w:r>
      <w:r w:rsidR="002741DB">
        <w:t>5</w:t>
      </w:r>
      <w:r>
        <w:t>)</w:t>
      </w:r>
      <w:r>
        <w:tab/>
      </w:r>
      <w:r w:rsidRPr="00567087">
        <w:t xml:space="preserve">załącznik nr 3 do ustawy otrzymuje brzmienie określone w załączniku nr </w:t>
      </w:r>
      <w:r>
        <w:t>3</w:t>
      </w:r>
      <w:r w:rsidRPr="00567087">
        <w:t xml:space="preserve"> do niniejszej ustawy.</w:t>
      </w:r>
    </w:p>
    <w:p w:rsidR="00E159B1" w:rsidRPr="00567087" w:rsidRDefault="00E159B1" w:rsidP="00E159B1">
      <w:pPr>
        <w:pStyle w:val="ARTartustawynprozporzdzenia"/>
      </w:pPr>
      <w:r w:rsidRPr="00087F05">
        <w:t>Art. 2. W ustawie z dnia 20 czerwca 1997 r. – Prawo o ruchu drogowym (</w:t>
      </w:r>
      <w:r>
        <w:t xml:space="preserve">Dz. U. </w:t>
      </w:r>
      <w:r>
        <w:br/>
        <w:t>z 2017 r.</w:t>
      </w:r>
      <w:r w:rsidR="00C22E13">
        <w:t xml:space="preserve"> poz. 128</w:t>
      </w:r>
      <w:r w:rsidR="00734ACF">
        <w:t>, ze zm.</w:t>
      </w:r>
      <w:r w:rsidR="00734ACF">
        <w:rPr>
          <w:rStyle w:val="Odwoanieprzypisudolnego"/>
        </w:rPr>
        <w:footnoteReference w:customMarkFollows="1" w:id="7"/>
        <w:t>7)</w:t>
      </w:r>
      <w:r>
        <w:t>)</w:t>
      </w:r>
      <w:r w:rsidRPr="007C6C7E">
        <w:t xml:space="preserve"> </w:t>
      </w:r>
      <w:r w:rsidRPr="00567087">
        <w:t>wprowadza się następujące zmiany:</w:t>
      </w:r>
    </w:p>
    <w:p w:rsidR="00E159B1" w:rsidRPr="00567087" w:rsidRDefault="00E159B1" w:rsidP="00E159B1">
      <w:pPr>
        <w:pStyle w:val="PKTpunkt"/>
      </w:pPr>
      <w:r w:rsidRPr="00567087" w:rsidDel="00BF0900">
        <w:t xml:space="preserve"> </w:t>
      </w:r>
      <w:r>
        <w:t>1)</w:t>
      </w:r>
      <w:r>
        <w:tab/>
        <w:t>w a</w:t>
      </w:r>
      <w:r w:rsidRPr="00567087">
        <w:t>rt. 62 ust. 4b otrzymuje brzmienie:</w:t>
      </w:r>
    </w:p>
    <w:p w:rsidR="00E159B1" w:rsidRPr="00567087" w:rsidRDefault="00E159B1" w:rsidP="00E159B1">
      <w:pPr>
        <w:pStyle w:val="ZUSTzmustartykuempunktem"/>
      </w:pPr>
      <w:r w:rsidRPr="00567087">
        <w:t>„4b. Przejazd zespołu pojazdów:</w:t>
      </w:r>
    </w:p>
    <w:p w:rsidR="00E159B1" w:rsidRPr="00567087" w:rsidRDefault="00E159B1" w:rsidP="00E159B1">
      <w:pPr>
        <w:pStyle w:val="ZUSTzmustartykuempunktem"/>
      </w:pPr>
      <w:r w:rsidRPr="00567087">
        <w:t>1)</w:t>
      </w:r>
      <w:r w:rsidRPr="00567087">
        <w:tab/>
        <w:t>złożonego z liczby pojazdów większej niż określona w ust. 4, wymaga zezwolenia, o którym mowa w art. 64d;</w:t>
      </w:r>
    </w:p>
    <w:p w:rsidR="00E159B1" w:rsidRDefault="00E159B1" w:rsidP="00E159B1">
      <w:pPr>
        <w:pStyle w:val="ZUSTzmustartykuempunktem"/>
      </w:pPr>
      <w:r w:rsidRPr="00567087">
        <w:lastRenderedPageBreak/>
        <w:t>2)</w:t>
      </w:r>
      <w:r w:rsidRPr="00567087">
        <w:tab/>
        <w:t>o długości większej niż określona w ust. 4a wymaga zezwolenia, o którym mowa odpow</w:t>
      </w:r>
      <w:r>
        <w:t xml:space="preserve">iednio w art. 64c </w:t>
      </w:r>
      <w:r w:rsidRPr="00983D2A">
        <w:t>albo</w:t>
      </w:r>
      <w:r w:rsidRPr="00567087">
        <w:t xml:space="preserve"> art. 64d.”;</w:t>
      </w:r>
    </w:p>
    <w:p w:rsidR="00E159B1" w:rsidRPr="009F0C3C" w:rsidRDefault="00E159B1" w:rsidP="00E159B1">
      <w:pPr>
        <w:pStyle w:val="PKTpunkt"/>
      </w:pPr>
      <w:r w:rsidRPr="009F0C3C">
        <w:t>2)</w:t>
      </w:r>
      <w:r w:rsidRPr="009F0C3C">
        <w:tab/>
        <w:t>w art. 140aa:</w:t>
      </w:r>
    </w:p>
    <w:p w:rsidR="00E159B1" w:rsidRPr="009F0C3C" w:rsidRDefault="00E159B1" w:rsidP="00E159B1">
      <w:pPr>
        <w:pStyle w:val="LITlitera"/>
      </w:pPr>
      <w:r w:rsidRPr="009F0C3C">
        <w:t>a)</w:t>
      </w:r>
      <w:r w:rsidRPr="009F0C3C">
        <w:tab/>
      </w:r>
      <w:r>
        <w:t xml:space="preserve">po </w:t>
      </w:r>
      <w:r w:rsidRPr="009F0C3C">
        <w:t xml:space="preserve">ust. 1 </w:t>
      </w:r>
      <w:r>
        <w:t>dodaje się ust. 1a – 1c w brzmieniu</w:t>
      </w:r>
      <w:r w:rsidRPr="009F0C3C">
        <w:t>:</w:t>
      </w:r>
    </w:p>
    <w:p w:rsidR="00E159B1" w:rsidRDefault="00E159B1" w:rsidP="00E159B1">
      <w:pPr>
        <w:pStyle w:val="ZUSTzmustartykuempunktem"/>
      </w:pPr>
      <w:r w:rsidRPr="00E84F76">
        <w:t>„</w:t>
      </w:r>
      <w:r>
        <w:t xml:space="preserve">1a. W przypadku wykonywania przejazdu pojazdem nienormatywnym na podstawie zezwolenia, o którym mowa w art. 64 ust. 1 pkt 1, kategorii innej niż wymagana albo na podstawie zezwolenia kategorii VII z przekroczonymi parametrami technicznymi </w:t>
      </w:r>
      <w:r w:rsidR="00B53CE4">
        <w:t xml:space="preserve">pojazdu lub </w:t>
      </w:r>
      <w:r>
        <w:t>zespołu pojazdów wskazanymi w tym zezwoleniu, przejazd pojazdu nienormatywnego  uznaje się jako wykonywany bez zezwolenia.</w:t>
      </w:r>
    </w:p>
    <w:p w:rsidR="0047030B" w:rsidRDefault="00E159B1" w:rsidP="00E159B1">
      <w:pPr>
        <w:pStyle w:val="ZUSTzmustartykuempunktem"/>
      </w:pPr>
      <w:r w:rsidRPr="00E84F76">
        <w:t>1</w:t>
      </w:r>
      <w:r>
        <w:t>b</w:t>
      </w:r>
      <w:r w:rsidRPr="00E84F76">
        <w:t xml:space="preserve">. </w:t>
      </w:r>
      <w:r>
        <w:t xml:space="preserve">W przypadku wykonywania przejazdu </w:t>
      </w:r>
      <w:r w:rsidR="007F78A5">
        <w:t xml:space="preserve">pojazdem nienormatywnym </w:t>
      </w:r>
      <w:r>
        <w:t xml:space="preserve">w ramach </w:t>
      </w:r>
      <w:r w:rsidR="00AF7FC6">
        <w:t xml:space="preserve">transportu </w:t>
      </w:r>
      <w:r>
        <w:t xml:space="preserve"> drogowego </w:t>
      </w:r>
      <w:r w:rsidRPr="00957E72">
        <w:t>w rozumieniu ustawy z dnia 6 września 2001 r. o transporcie drogowym</w:t>
      </w:r>
      <w:r>
        <w:t xml:space="preserve"> bez zezwolenia, o którym mowa w art. 64 ust. 1 pkt 1, </w:t>
      </w:r>
      <w:r w:rsidR="00AF7FC6">
        <w:t xml:space="preserve">dodatkową </w:t>
      </w:r>
      <w:r>
        <w:t xml:space="preserve">karę pieniężną za przekroczenia dopuszczalnej masy całkowitej, dopuszczalnej szerokości lub długości pojazdu lub zespołu pojazdów nakłada się zgodnie z załącznikiem nr </w:t>
      </w:r>
      <w:r w:rsidR="00AF7FC6">
        <w:t xml:space="preserve">3 </w:t>
      </w:r>
      <w:r>
        <w:t xml:space="preserve">do ustawy o transporcie drogowym. </w:t>
      </w:r>
    </w:p>
    <w:p w:rsidR="00E159B1" w:rsidRPr="007354B9" w:rsidRDefault="00E159B1" w:rsidP="00E159B1">
      <w:pPr>
        <w:pStyle w:val="ZUSTzmustartykuempunktem"/>
      </w:pPr>
      <w:r w:rsidRPr="00E84F76">
        <w:t>1</w:t>
      </w:r>
      <w:r>
        <w:t>c</w:t>
      </w:r>
      <w:r w:rsidRPr="00E84F76">
        <w:t xml:space="preserve">. Za </w:t>
      </w:r>
      <w:r>
        <w:t xml:space="preserve">naruszenie przepisów o pilotowaniu pojazdu nienormatywnego </w:t>
      </w:r>
      <w:r w:rsidR="00AF7FC6">
        <w:t xml:space="preserve">lub kolumny pojazdów nienormatywnych </w:t>
      </w:r>
      <w:r w:rsidRPr="00E84F76">
        <w:t>nakłada się karę pieniężną, w dr</w:t>
      </w:r>
      <w:r>
        <w:t>odze decyzji administracyjnej.”,</w:t>
      </w:r>
    </w:p>
    <w:p w:rsidR="00E159B1" w:rsidRPr="00567087" w:rsidRDefault="00E159B1" w:rsidP="00E159B1">
      <w:pPr>
        <w:pStyle w:val="LITlitera"/>
      </w:pPr>
      <w:r>
        <w:t>b)</w:t>
      </w:r>
      <w:r>
        <w:tab/>
      </w:r>
      <w:r w:rsidRPr="00567087">
        <w:t>ust. 3 otrzymuje brzmienie:</w:t>
      </w:r>
    </w:p>
    <w:p w:rsidR="00E159B1" w:rsidRPr="00567087" w:rsidRDefault="00E159B1" w:rsidP="00E159B1">
      <w:pPr>
        <w:pStyle w:val="ZUSTzmustartykuempunktem"/>
      </w:pPr>
      <w:r w:rsidRPr="00567087">
        <w:t>„3. Kary pieni</w:t>
      </w:r>
      <w:r>
        <w:t>ężne, o których mowa w ust. 1 i 1c</w:t>
      </w:r>
      <w:r w:rsidRPr="00567087">
        <w:t xml:space="preserve">, nakłada się na: </w:t>
      </w:r>
    </w:p>
    <w:p w:rsidR="00E159B1" w:rsidRPr="00567087" w:rsidRDefault="00E159B1" w:rsidP="00E159B1">
      <w:pPr>
        <w:pStyle w:val="ZLITUSTzmustliter"/>
      </w:pPr>
      <w:r>
        <w:t>1)</w:t>
      </w:r>
      <w:r>
        <w:tab/>
        <w:t xml:space="preserve"> </w:t>
      </w:r>
      <w:r w:rsidRPr="00567087">
        <w:t xml:space="preserve">podmiot wykonujący przejazd; </w:t>
      </w:r>
    </w:p>
    <w:p w:rsidR="00E159B1" w:rsidRPr="009F0C3C" w:rsidRDefault="00E159B1" w:rsidP="00E159B1">
      <w:pPr>
        <w:pStyle w:val="ZLITUSTzmustliter"/>
      </w:pPr>
      <w:r w:rsidRPr="009F0C3C">
        <w:t>2)</w:t>
      </w:r>
      <w:r w:rsidRPr="009F0C3C">
        <w:tab/>
        <w:t xml:space="preserve"> podmiot wykonujący czynności ładunkowe, jeżeli wykonał te czynności w sposób powodujący przekroczenie któregokolwiek z wymiarów, nacisków osi lub masy całkowitej pojazdu lub zespołu pojazdów, w stosunku do wartości dopuszczalnej lub wartości określonej w zezwoleniu, o którym mowa w art. 64 ust. 1 pkt 1;</w:t>
      </w:r>
    </w:p>
    <w:p w:rsidR="00E159B1" w:rsidRPr="009F0C3C" w:rsidRDefault="00E159B1" w:rsidP="00E159B1">
      <w:pPr>
        <w:pStyle w:val="ZLITUSTzmustliter"/>
      </w:pPr>
      <w:r w:rsidRPr="009F0C3C">
        <w:t>3)</w:t>
      </w:r>
      <w:r>
        <w:t xml:space="preserve"> </w:t>
      </w:r>
      <w:r w:rsidRPr="009F0C3C">
        <w:t xml:space="preserve">podmiot wykonujący inne niż wymienione w pkt 2 czynności związane </w:t>
      </w:r>
      <w:r w:rsidR="00BB7267">
        <w:br/>
      </w:r>
      <w:r w:rsidRPr="009F0C3C">
        <w:t>z przejazdem pojazdu nienormatywnego, a w szczególności na organizatora transportu, nadawcę, odbiorcę, spedytora, podmiot wykonujący pilotowanie, jeżeli okoliczności lub dowody wskazują, że podmiot ten miał wpływ lub godził się na powstanie naruszenia określonego w ust. 1.”</w:t>
      </w:r>
      <w:r w:rsidR="002741DB">
        <w:t>;</w:t>
      </w:r>
      <w:r w:rsidRPr="009F0C3C">
        <w:t xml:space="preserve"> </w:t>
      </w:r>
    </w:p>
    <w:p w:rsidR="00E159B1" w:rsidRDefault="00E159B1" w:rsidP="00E159B1">
      <w:pPr>
        <w:pStyle w:val="PKTpunkt"/>
      </w:pPr>
      <w:r w:rsidRPr="009F0C3C">
        <w:t>3)</w:t>
      </w:r>
      <w:r w:rsidRPr="009F0C3C">
        <w:tab/>
      </w:r>
      <w:r>
        <w:t xml:space="preserve">w </w:t>
      </w:r>
      <w:r w:rsidRPr="009F0C3C">
        <w:t>art. 140ab</w:t>
      </w:r>
      <w:r>
        <w:t>:</w:t>
      </w:r>
    </w:p>
    <w:p w:rsidR="00E159B1" w:rsidRPr="009F0C3C" w:rsidRDefault="00E159B1" w:rsidP="00E159B1">
      <w:pPr>
        <w:pStyle w:val="PKTpunkt"/>
        <w:ind w:firstLine="0"/>
      </w:pPr>
      <w:r>
        <w:t>a)</w:t>
      </w:r>
      <w:r w:rsidRPr="009F0C3C">
        <w:t xml:space="preserve"> </w:t>
      </w:r>
      <w:r>
        <w:t xml:space="preserve">w ust. 1 pkt 7 </w:t>
      </w:r>
      <w:r w:rsidRPr="009F0C3C">
        <w:t>otrzymuje brzmienie:</w:t>
      </w:r>
    </w:p>
    <w:p w:rsidR="00E159B1" w:rsidRDefault="00E159B1" w:rsidP="00E159B1">
      <w:pPr>
        <w:pStyle w:val="ZARTzmartartykuempunktem"/>
      </w:pPr>
      <w:r w:rsidRPr="009F0C3C">
        <w:lastRenderedPageBreak/>
        <w:t>„</w:t>
      </w:r>
      <w:r>
        <w:t xml:space="preserve">7) 2 000 zł – za niedotrzymanie warunków przejazdu określonych dla zezwolenia kategorii VII lub podanych w tym dokumencie, innych niż parametry techniczne </w:t>
      </w:r>
      <w:r w:rsidR="005B1CBB">
        <w:t xml:space="preserve">pojazdu lub </w:t>
      </w:r>
      <w:r>
        <w:t>zespołu pojazdów.”,</w:t>
      </w:r>
    </w:p>
    <w:p w:rsidR="00E159B1" w:rsidRDefault="00E159B1" w:rsidP="00E159B1">
      <w:pPr>
        <w:pStyle w:val="ZARTzmartartykuempunktem"/>
        <w:suppressAutoHyphens w:val="0"/>
        <w:autoSpaceDE/>
        <w:autoSpaceDN/>
        <w:adjustRightInd/>
        <w:ind w:firstLine="0"/>
      </w:pPr>
      <w:r>
        <w:t>b) dodaje się ust. 3 w brzmieniu:</w:t>
      </w:r>
    </w:p>
    <w:p w:rsidR="00E159B1" w:rsidRDefault="00E159B1" w:rsidP="00E159B1">
      <w:pPr>
        <w:pStyle w:val="ZARTzmartartykuempunktem"/>
        <w:suppressAutoHyphens w:val="0"/>
        <w:autoSpaceDE/>
        <w:autoSpaceDN/>
        <w:adjustRightInd/>
        <w:ind w:firstLine="198"/>
      </w:pPr>
      <w:r w:rsidRPr="009F0C3C">
        <w:t>„</w:t>
      </w:r>
      <w:r>
        <w:t>3. Karę pieniężną, o której mowa w art. 140aa ust. 1c, ustala się w wysokości:</w:t>
      </w:r>
    </w:p>
    <w:p w:rsidR="00E159B1" w:rsidRPr="00F827AC" w:rsidRDefault="00C22E13" w:rsidP="00E159B1">
      <w:pPr>
        <w:pStyle w:val="ZLITwPKTzmlitwpktartykuempunktem"/>
        <w:rPr>
          <w:bCs w:val="0"/>
        </w:rPr>
      </w:pPr>
      <w:r>
        <w:rPr>
          <w:bCs w:val="0"/>
        </w:rPr>
        <w:t>1</w:t>
      </w:r>
      <w:r w:rsidR="00E159B1" w:rsidRPr="00F827AC">
        <w:rPr>
          <w:bCs w:val="0"/>
        </w:rPr>
        <w:t>) 3</w:t>
      </w:r>
      <w:r w:rsidR="00734ACF">
        <w:rPr>
          <w:bCs w:val="0"/>
        </w:rPr>
        <w:t xml:space="preserve"> </w:t>
      </w:r>
      <w:r w:rsidR="00E159B1" w:rsidRPr="00F827AC">
        <w:rPr>
          <w:bCs w:val="0"/>
        </w:rPr>
        <w:t>000 zł – za naruszenie obowiązku pilotowania przejazdu pojazdu nienormatywnego</w:t>
      </w:r>
      <w:r w:rsidR="00AF7FC6">
        <w:rPr>
          <w:bCs w:val="0"/>
        </w:rPr>
        <w:t xml:space="preserve"> lub kolumny pojazdów nienormatywnych</w:t>
      </w:r>
      <w:r>
        <w:rPr>
          <w:bCs w:val="0"/>
        </w:rPr>
        <w:t>;</w:t>
      </w:r>
    </w:p>
    <w:p w:rsidR="00E159B1" w:rsidRPr="00F827AC" w:rsidRDefault="00C22E13" w:rsidP="00E159B1">
      <w:pPr>
        <w:pStyle w:val="ZLITwPKTzmlitwpktartykuempunktem"/>
        <w:rPr>
          <w:bCs w:val="0"/>
        </w:rPr>
      </w:pPr>
      <w:r>
        <w:rPr>
          <w:bCs w:val="0"/>
        </w:rPr>
        <w:t>2</w:t>
      </w:r>
      <w:r w:rsidR="00E159B1" w:rsidRPr="00F827AC">
        <w:rPr>
          <w:bCs w:val="0"/>
        </w:rPr>
        <w:t xml:space="preserve">) 2 000 zł – za naruszenie </w:t>
      </w:r>
      <w:r w:rsidR="00AF7FC6">
        <w:rPr>
          <w:bCs w:val="0"/>
        </w:rPr>
        <w:t xml:space="preserve">innych </w:t>
      </w:r>
      <w:r w:rsidR="00E159B1" w:rsidRPr="00F827AC">
        <w:rPr>
          <w:bCs w:val="0"/>
        </w:rPr>
        <w:t>przepisów o pilotowaniu pojazdu nienormatywnego.”;</w:t>
      </w:r>
    </w:p>
    <w:p w:rsidR="00E159B1" w:rsidRPr="00567087" w:rsidRDefault="00E159B1" w:rsidP="00E159B1">
      <w:pPr>
        <w:pStyle w:val="PKTpunkt"/>
      </w:pPr>
      <w:r>
        <w:t>4)</w:t>
      </w:r>
      <w:r>
        <w:tab/>
        <w:t xml:space="preserve">w art. 140ad </w:t>
      </w:r>
      <w:r w:rsidRPr="00567087">
        <w:t>dodaje się ust. 7</w:t>
      </w:r>
      <w:r w:rsidR="00734ACF">
        <w:t>–</w:t>
      </w:r>
      <w:r w:rsidRPr="00567087">
        <w:t>10</w:t>
      </w:r>
      <w:r>
        <w:t xml:space="preserve"> w brzmieniu</w:t>
      </w:r>
      <w:r w:rsidRPr="00567087">
        <w:t>:</w:t>
      </w:r>
    </w:p>
    <w:p w:rsidR="00E159B1" w:rsidRPr="00E87DAB" w:rsidRDefault="00E159B1" w:rsidP="00E159B1">
      <w:pPr>
        <w:pStyle w:val="ZLITUSTzmustliter"/>
      </w:pPr>
      <w:r w:rsidRPr="00852409">
        <w:t xml:space="preserve"> </w:t>
      </w:r>
      <w:r w:rsidRPr="00E87DAB">
        <w:t xml:space="preserve">„7. W przypadku nałożenia kary pieniężnej na podstawie art. 140aa ust. 1 i 1c, na podmiot, o którym mowa w ust. 1, osoba przeprowadzająca kontrolę na drodze zatrzymuje, za pokwitowaniem, dokumenty podlegające kontroli i usuwa pojazd, na koszt podmiotu wykonującego przejazd pojazdem nienormatywnym, na parking strzeżony, o którym mowa w art. 130a ust. 5c, jeżeli: </w:t>
      </w:r>
    </w:p>
    <w:p w:rsidR="00E159B1" w:rsidRPr="00E87DAB" w:rsidRDefault="00E159B1" w:rsidP="00E159B1">
      <w:pPr>
        <w:pStyle w:val="ZLITUSTzmustliter"/>
      </w:pPr>
      <w:r w:rsidRPr="00E87DAB">
        <w:t>1) nie pobrano kaucji, lub</w:t>
      </w:r>
    </w:p>
    <w:p w:rsidR="00E159B1" w:rsidRPr="00E87DAB" w:rsidRDefault="00E159B1" w:rsidP="00E159B1">
      <w:pPr>
        <w:pStyle w:val="ZLITUSTzmustliter"/>
      </w:pPr>
      <w:r w:rsidRPr="00E87DAB">
        <w:t>2) nie usunięto przyczyny nałożenia kary.</w:t>
      </w:r>
    </w:p>
    <w:p w:rsidR="00E159B1" w:rsidRPr="00567087" w:rsidRDefault="00E159B1" w:rsidP="00E159B1">
      <w:pPr>
        <w:pStyle w:val="ZUSTzmustartykuempunktem"/>
      </w:pPr>
      <w:r>
        <w:t xml:space="preserve">8. </w:t>
      </w:r>
      <w:r w:rsidRPr="00852409">
        <w:t xml:space="preserve">W zakresie postępowania w związku z usuwaniem pojazdu stosuje </w:t>
      </w:r>
      <w:r>
        <w:br/>
      </w:r>
      <w:r w:rsidRPr="00852409">
        <w:t xml:space="preserve">się </w:t>
      </w:r>
      <w:r>
        <w:t xml:space="preserve">odpowiednio przepis art. 130a. </w:t>
      </w:r>
    </w:p>
    <w:p w:rsidR="00E159B1" w:rsidRPr="00567087" w:rsidRDefault="00E159B1" w:rsidP="00E159B1">
      <w:pPr>
        <w:pStyle w:val="ZUSTzmustartykuempunktem"/>
      </w:pPr>
      <w:r w:rsidRPr="00567087">
        <w:t xml:space="preserve">9. Zwrot pojazdu z parkingu następuje po: </w:t>
      </w:r>
    </w:p>
    <w:p w:rsidR="00E159B1" w:rsidRPr="00AC2597" w:rsidRDefault="00E159B1" w:rsidP="00E159B1">
      <w:pPr>
        <w:pStyle w:val="ZUSTzmustartykuempunktem"/>
      </w:pPr>
      <w:r w:rsidRPr="00AC2597">
        <w:t>1)</w:t>
      </w:r>
      <w:r w:rsidRPr="00AC2597">
        <w:tab/>
        <w:t xml:space="preserve"> przekazaniu kaucji przez podmiot wykonujący prze</w:t>
      </w:r>
      <w:r w:rsidR="005B1CBB">
        <w:t>jazd pojazdem nienormatywnym</w:t>
      </w:r>
      <w:r w:rsidRPr="00AC2597">
        <w:t>, na zasadach, o których mowa w ust. 2, oraz</w:t>
      </w:r>
    </w:p>
    <w:p w:rsidR="00E159B1" w:rsidRPr="00AC2597" w:rsidRDefault="00E159B1" w:rsidP="00E159B1">
      <w:pPr>
        <w:pStyle w:val="ZUSTzmustartykuempunktem"/>
      </w:pPr>
      <w:r w:rsidRPr="00AC2597">
        <w:t>2)</w:t>
      </w:r>
      <w:r w:rsidRPr="00AC2597">
        <w:tab/>
        <w:t xml:space="preserve"> usunięciu przyczyny umieszczenia pojazdu na parkingu.</w:t>
      </w:r>
    </w:p>
    <w:p w:rsidR="00E159B1" w:rsidRDefault="00E159B1" w:rsidP="00E159B1">
      <w:pPr>
        <w:pStyle w:val="ZUSTzmustartykuempunktem"/>
      </w:pPr>
      <w:r w:rsidRPr="00567087">
        <w:t xml:space="preserve">10. Jeżeli pojazd nie zostanie odebrany z parkingu w ciągu 30 dni od dnia nałożenia kary pieniężnej, stosuje się odpowiednio przepisy działu II rozdziału </w:t>
      </w:r>
      <w:r>
        <w:br/>
      </w:r>
      <w:r w:rsidRPr="00567087">
        <w:t xml:space="preserve">6 ustawy z dnia 17 czerwca 1966 r. o postępowaniu egzekucyjnym w administracji </w:t>
      </w:r>
      <w:r>
        <w:br/>
      </w:r>
      <w:r w:rsidRPr="00C50F3D">
        <w:t>(Dz.</w:t>
      </w:r>
      <w:r>
        <w:t xml:space="preserve"> </w:t>
      </w:r>
      <w:r w:rsidRPr="00C50F3D">
        <w:t>U. z 2016</w:t>
      </w:r>
      <w:r>
        <w:t> </w:t>
      </w:r>
      <w:r w:rsidRPr="00C50F3D">
        <w:t>r. poz. 599</w:t>
      </w:r>
      <w:r>
        <w:t>, 868, 1228, 1244, 1579, 1860 i 1948</w:t>
      </w:r>
      <w:r w:rsidRPr="00C50F3D">
        <w:t>)</w:t>
      </w:r>
      <w:r>
        <w:t xml:space="preserve">, </w:t>
      </w:r>
      <w:r w:rsidRPr="00567087">
        <w:t>dotyczące egzekucji należności pieniężnych z ruchomości.”</w:t>
      </w:r>
      <w:r w:rsidR="002741DB">
        <w:t>.</w:t>
      </w:r>
    </w:p>
    <w:p w:rsidR="00E159B1" w:rsidRDefault="00E159B1" w:rsidP="00E159B1">
      <w:pPr>
        <w:pStyle w:val="ARTartustawynprozporzdzenia"/>
      </w:pPr>
      <w:r w:rsidRPr="009F0C3C">
        <w:t xml:space="preserve"> </w:t>
      </w:r>
      <w:r>
        <w:t>Art. 3</w:t>
      </w:r>
      <w:r w:rsidRPr="00567087">
        <w:t>. W ustawie z dnia 19 sierpnia 2011 r. o prz</w:t>
      </w:r>
      <w:r>
        <w:t xml:space="preserve">ewozie towarów niebezpiecznych </w:t>
      </w:r>
      <w:r w:rsidR="00BB7267">
        <w:br/>
      </w:r>
      <w:r>
        <w:t xml:space="preserve">(Dz. U. z 2016 r. poz. 1834, 1948 i 1954) </w:t>
      </w:r>
      <w:r w:rsidRPr="00567087">
        <w:t>wprowadza się następujące zmiany:</w:t>
      </w:r>
    </w:p>
    <w:p w:rsidR="00BA2A50" w:rsidRDefault="00E159B1" w:rsidP="00E159B1">
      <w:pPr>
        <w:pStyle w:val="PKTpunkt"/>
      </w:pPr>
      <w:r w:rsidRPr="00567087">
        <w:t>1)</w:t>
      </w:r>
      <w:r w:rsidRPr="00567087">
        <w:tab/>
      </w:r>
      <w:r w:rsidR="00BA2A50">
        <w:t>w art. 13 uchyla się ust. 2;</w:t>
      </w:r>
    </w:p>
    <w:p w:rsidR="00E159B1" w:rsidRDefault="00BA2A50" w:rsidP="00E159B1">
      <w:pPr>
        <w:pStyle w:val="PKTpunkt"/>
      </w:pPr>
      <w:r>
        <w:t xml:space="preserve">2) </w:t>
      </w:r>
      <w:r>
        <w:tab/>
      </w:r>
      <w:r w:rsidR="00E159B1" w:rsidRPr="00567087">
        <w:t>w art. 101 uchyla się ust. 3;</w:t>
      </w:r>
    </w:p>
    <w:p w:rsidR="00E159B1" w:rsidRPr="00567087" w:rsidRDefault="008651C4" w:rsidP="00E159B1">
      <w:pPr>
        <w:pStyle w:val="PKTpunkt"/>
      </w:pPr>
      <w:r>
        <w:t>3</w:t>
      </w:r>
      <w:r w:rsidR="00E159B1" w:rsidRPr="00567087">
        <w:t>)</w:t>
      </w:r>
      <w:r w:rsidR="00E159B1" w:rsidRPr="00567087">
        <w:tab/>
      </w:r>
      <w:r w:rsidR="00E159B1">
        <w:t xml:space="preserve">w </w:t>
      </w:r>
      <w:r w:rsidR="00E159B1" w:rsidRPr="00567087">
        <w:t xml:space="preserve">art. 106 </w:t>
      </w:r>
      <w:r w:rsidR="00E159B1">
        <w:t xml:space="preserve">w </w:t>
      </w:r>
      <w:r w:rsidR="00E159B1" w:rsidRPr="00567087">
        <w:t>ust. 1 pkt 1 otrzymuje brzmienie:</w:t>
      </w:r>
    </w:p>
    <w:p w:rsidR="00E159B1" w:rsidRDefault="00E159B1" w:rsidP="00E159B1">
      <w:pPr>
        <w:pStyle w:val="ZPKTzmpktartykuempunktem"/>
      </w:pPr>
      <w:r w:rsidRPr="0078498F">
        <w:lastRenderedPageBreak/>
        <w:t>„</w:t>
      </w:r>
      <w:r w:rsidRPr="00567087">
        <w:t>1)</w:t>
      </w:r>
      <w:r w:rsidRPr="00567087">
        <w:tab/>
        <w:t xml:space="preserve">wzór formularza listy kontrolnej oraz formularza protokołu kontroli, stosowany przy kontroli przewozu towarów niebezpiecznych, odpowiednio dla przewozu drogowego, przewozu koleją i przewozu żeglugą śródlądową, a także sposób </w:t>
      </w:r>
      <w:r>
        <w:br/>
      </w:r>
      <w:r w:rsidRPr="00567087">
        <w:t>i zakres ich wypełniania, uwzględniając konieczność ujednolicenia zakresu kontroli;”;</w:t>
      </w:r>
    </w:p>
    <w:p w:rsidR="00E159B1" w:rsidRPr="00567087" w:rsidRDefault="008651C4" w:rsidP="00E159B1">
      <w:pPr>
        <w:pStyle w:val="PKTpunkt"/>
      </w:pPr>
      <w:r>
        <w:t>4</w:t>
      </w:r>
      <w:r w:rsidR="00E159B1" w:rsidRPr="00567087">
        <w:t>)</w:t>
      </w:r>
      <w:r w:rsidR="00E159B1" w:rsidRPr="00567087">
        <w:tab/>
        <w:t>w art. 107:</w:t>
      </w:r>
    </w:p>
    <w:p w:rsidR="00E159B1" w:rsidRPr="00567087" w:rsidRDefault="00E159B1" w:rsidP="00E159B1">
      <w:pPr>
        <w:pStyle w:val="LITlitera"/>
      </w:pPr>
      <w:r>
        <w:t>a)</w:t>
      </w:r>
      <w:r>
        <w:tab/>
      </w:r>
      <w:r w:rsidRPr="00567087">
        <w:t>ust. 2 otrzymuje brzmienie:</w:t>
      </w:r>
    </w:p>
    <w:p w:rsidR="00E159B1" w:rsidRDefault="00E159B1" w:rsidP="00E159B1">
      <w:pPr>
        <w:pStyle w:val="ZLITUSTzmustliter"/>
      </w:pPr>
      <w:r w:rsidRPr="00567087">
        <w:t>„2.</w:t>
      </w:r>
      <w:r>
        <w:t xml:space="preserve"> </w:t>
      </w:r>
      <w:r w:rsidRPr="00567087">
        <w:t xml:space="preserve">Wykaz naruszeń obowiązków lub warunków, o których mowa w ust. 1, wysokości kar pieniężnych za poszczególne naruszenia </w:t>
      </w:r>
      <w:r>
        <w:t xml:space="preserve">oraz klasyfikację niektórych naruszeń do odpowiedniej grupy najpoważniejszych, bardzo poważnych lub poważnych naruszeń, </w:t>
      </w:r>
      <w:r w:rsidRPr="00567087">
        <w:t xml:space="preserve">wskazanych w </w:t>
      </w:r>
      <w:r>
        <w:t>t</w:t>
      </w:r>
      <w:r w:rsidRPr="00567087">
        <w:t xml:space="preserve">abeli 9 </w:t>
      </w:r>
      <w:r>
        <w:t>z</w:t>
      </w:r>
      <w:r w:rsidRPr="00567087">
        <w:t xml:space="preserve">ałącznika I do </w:t>
      </w:r>
      <w:r>
        <w:t>r</w:t>
      </w:r>
      <w:r w:rsidRPr="00567087">
        <w:t xml:space="preserve">ozporządzenia  </w:t>
      </w:r>
      <w:r>
        <w:t xml:space="preserve">Komisji </w:t>
      </w:r>
      <w:r w:rsidRPr="00567087">
        <w:t xml:space="preserve">(UE) </w:t>
      </w:r>
      <w:r>
        <w:t xml:space="preserve">nr </w:t>
      </w:r>
      <w:r w:rsidRPr="00567087">
        <w:t>2016/403</w:t>
      </w:r>
      <w:r>
        <w:t xml:space="preserve">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w:t>
      </w:r>
      <w:r w:rsidR="00BB7267">
        <w:br/>
      </w:r>
      <w:r>
        <w:t>z 19.03.2016, str. 8)</w:t>
      </w:r>
      <w:r w:rsidRPr="00567087">
        <w:t>,</w:t>
      </w:r>
      <w:r w:rsidRPr="001173D0">
        <w:t xml:space="preserve"> </w:t>
      </w:r>
      <w:r>
        <w:t>w odniesieniu do przewozu drogowego</w:t>
      </w:r>
      <w:r w:rsidRPr="00567087">
        <w:t xml:space="preserve"> określa</w:t>
      </w:r>
      <w:r>
        <w:t xml:space="preserve">, </w:t>
      </w:r>
      <w:r w:rsidRPr="00567087">
        <w:t>załącznik nr 1</w:t>
      </w:r>
      <w:r>
        <w:t xml:space="preserve"> do ustawy.”,</w:t>
      </w:r>
    </w:p>
    <w:p w:rsidR="00E159B1" w:rsidRDefault="00E159B1" w:rsidP="00E159B1">
      <w:pPr>
        <w:pStyle w:val="LITlitera"/>
      </w:pPr>
      <w:r>
        <w:t xml:space="preserve">b) </w:t>
      </w:r>
      <w:r w:rsidR="00734ACF">
        <w:t xml:space="preserve">po ust. 2 </w:t>
      </w:r>
      <w:r>
        <w:t>dodaje się ust. 2a w brzmieniu:</w:t>
      </w:r>
    </w:p>
    <w:p w:rsidR="00E159B1" w:rsidRDefault="00E159B1" w:rsidP="00E159B1">
      <w:pPr>
        <w:pStyle w:val="ZLITUSTzmustliter"/>
      </w:pPr>
      <w:r>
        <w:t xml:space="preserve">„2a. </w:t>
      </w:r>
      <w:r w:rsidRPr="00567087">
        <w:t>Wykaz naruszeń obowiązków lub wa</w:t>
      </w:r>
      <w:r>
        <w:t>runków, o których mowa w ust. 1 oraz</w:t>
      </w:r>
      <w:r w:rsidRPr="00567087">
        <w:t xml:space="preserve"> wysokości kar pieniężnych za poszczególne naruszenia</w:t>
      </w:r>
      <w:r>
        <w:t xml:space="preserve"> w odniesieniu do przewozu koleją i żeglugą śródlądową określa załącznik nr 2 do ustawy.”, </w:t>
      </w:r>
    </w:p>
    <w:p w:rsidR="00E159B1" w:rsidRPr="00567087" w:rsidRDefault="00E159B1" w:rsidP="00E159B1">
      <w:pPr>
        <w:pStyle w:val="LITlitera"/>
      </w:pPr>
      <w:r>
        <w:t>c)</w:t>
      </w:r>
      <w:r>
        <w:tab/>
      </w:r>
      <w:r w:rsidRPr="00567087">
        <w:t>dodaje się ust. 6 w brzmieniu:</w:t>
      </w:r>
    </w:p>
    <w:p w:rsidR="00E159B1" w:rsidRDefault="00E159B1" w:rsidP="00E159B1">
      <w:pPr>
        <w:pStyle w:val="ZLITUSTzmustliter"/>
      </w:pPr>
      <w:r w:rsidRPr="00567087">
        <w:t xml:space="preserve">„6. </w:t>
      </w:r>
      <w:r>
        <w:t>N</w:t>
      </w:r>
      <w:r w:rsidRPr="00567087">
        <w:t xml:space="preserve">aruszenia określone w załączniku </w:t>
      </w:r>
      <w:r w:rsidRPr="00B37BB4">
        <w:t xml:space="preserve">nr 1 </w:t>
      </w:r>
      <w:r w:rsidRPr="00567087">
        <w:t xml:space="preserve">do ustawy są brane pod uwagę przy ocenie, czy dobra reputacja przewoźnika drogowego </w:t>
      </w:r>
      <w:r>
        <w:t xml:space="preserve">lub zarządzającego transportem </w:t>
      </w:r>
      <w:r w:rsidRPr="00567087">
        <w:t xml:space="preserve">pozostała nienaruszona, stosownie do przepisów </w:t>
      </w:r>
      <w:r>
        <w:t>r</w:t>
      </w:r>
      <w:r w:rsidRPr="00567087">
        <w:t xml:space="preserve">ozporządzenia (UE) </w:t>
      </w:r>
      <w:r>
        <w:t xml:space="preserve">nr </w:t>
      </w:r>
      <w:r w:rsidRPr="00567087">
        <w:t>2016/403. Postępowanie administracyjne w tym zakresie prowadzone jest na zasadach i w trybie określony</w:t>
      </w:r>
      <w:r>
        <w:t>ch</w:t>
      </w:r>
      <w:r w:rsidRPr="00567087">
        <w:t xml:space="preserve"> w </w:t>
      </w:r>
      <w:r>
        <w:t>r</w:t>
      </w:r>
      <w:r w:rsidRPr="00567087">
        <w:t xml:space="preserve">ozporządzeniu (WE) nr 1071/2009 oraz </w:t>
      </w:r>
      <w:r w:rsidR="00BB7267">
        <w:br/>
      </w:r>
      <w:r w:rsidRPr="00567087">
        <w:t>w ustawie z dnia 6 września 2001 r. o transporcie drogowym.”;</w:t>
      </w:r>
    </w:p>
    <w:p w:rsidR="00E159B1" w:rsidRPr="00567087" w:rsidRDefault="008651C4" w:rsidP="00E159B1">
      <w:pPr>
        <w:pStyle w:val="PKTpunkt"/>
      </w:pPr>
      <w:r>
        <w:t>5</w:t>
      </w:r>
      <w:r w:rsidR="00E159B1">
        <w:t>)</w:t>
      </w:r>
      <w:r w:rsidR="00E159B1">
        <w:tab/>
      </w:r>
      <w:r w:rsidR="00E159B1" w:rsidRPr="00567087">
        <w:t>art. 110 otrzymuje brzmienie:</w:t>
      </w:r>
    </w:p>
    <w:p w:rsidR="00E159B1" w:rsidRPr="00567087" w:rsidRDefault="00E159B1" w:rsidP="00E159B1">
      <w:pPr>
        <w:pStyle w:val="ZARTzmartartykuempunktem"/>
      </w:pPr>
      <w:r w:rsidRPr="00567087">
        <w:t>„</w:t>
      </w:r>
      <w:r>
        <w:t>A</w:t>
      </w:r>
      <w:r w:rsidRPr="001B4065">
        <w:t>rt. 110</w:t>
      </w:r>
      <w:r>
        <w:t xml:space="preserve">. </w:t>
      </w:r>
      <w:r w:rsidRPr="00567087">
        <w:t>1. Suma kar pieniężnych nałożonych na każdego uczestnika przewozu drogowego towarów niebezpiecznych</w:t>
      </w:r>
      <w:r>
        <w:t>,</w:t>
      </w:r>
      <w:r w:rsidRPr="00567087">
        <w:t xml:space="preserve"> za naruszenia</w:t>
      </w:r>
      <w:r>
        <w:t>,</w:t>
      </w:r>
      <w:r w:rsidRPr="00567087">
        <w:t xml:space="preserve"> </w:t>
      </w:r>
      <w:r w:rsidRPr="0004622E">
        <w:t xml:space="preserve">określone w załączniku </w:t>
      </w:r>
      <w:r>
        <w:t>nr 1</w:t>
      </w:r>
      <w:r w:rsidRPr="0004622E">
        <w:t xml:space="preserve"> do ustawy, </w:t>
      </w:r>
      <w:r w:rsidRPr="00567087">
        <w:t>stwierdzone podczas jednej kontroli drogowej</w:t>
      </w:r>
      <w:r>
        <w:t>,</w:t>
      </w:r>
      <w:r w:rsidRPr="00567087">
        <w:t xml:space="preserve"> nie może przekroczyć kwoty </w:t>
      </w:r>
      <w:r>
        <w:br/>
      </w:r>
      <w:r w:rsidRPr="00567087">
        <w:t xml:space="preserve">10 000 złotych. </w:t>
      </w:r>
    </w:p>
    <w:p w:rsidR="00E159B1" w:rsidRPr="00567087" w:rsidRDefault="00E159B1" w:rsidP="00E159B1">
      <w:pPr>
        <w:pStyle w:val="ZARTzmartartykuempunktem"/>
      </w:pPr>
      <w:r w:rsidRPr="00567087">
        <w:lastRenderedPageBreak/>
        <w:t xml:space="preserve">2. Suma kar pieniężnych nałożonych za naruszenia stwierdzone podczas kontroli </w:t>
      </w:r>
      <w:r>
        <w:br/>
      </w:r>
      <w:r w:rsidRPr="00567087">
        <w:t xml:space="preserve">w podmiocie uczestniczącym w przewozie drogowym towarów niebezpiecznych nie może przekroczyć: </w:t>
      </w:r>
    </w:p>
    <w:p w:rsidR="00E159B1" w:rsidRPr="007600CB" w:rsidRDefault="00E159B1" w:rsidP="00E159B1">
      <w:pPr>
        <w:pStyle w:val="ZARTzmartartykuempunktem"/>
      </w:pPr>
      <w:r w:rsidRPr="007600CB">
        <w:t>1)</w:t>
      </w:r>
      <w:r w:rsidRPr="007600CB">
        <w:tab/>
        <w:t xml:space="preserve">15 000 złotych – dla podmiotu wykonującego przewóz drogowy towarów niebezpiecznych i zatrudniającego kierowców w średniej liczbie arytmetycznej do 10 </w:t>
      </w:r>
      <w:r w:rsidRPr="007600CB">
        <w:br/>
        <w:t xml:space="preserve">w okresie 6 miesięcy przed dniem rozpoczęcia kontroli; </w:t>
      </w:r>
    </w:p>
    <w:p w:rsidR="00E159B1" w:rsidRPr="007600CB" w:rsidRDefault="00E159B1" w:rsidP="00E159B1">
      <w:pPr>
        <w:pStyle w:val="ZARTzmartartykuempunktem"/>
      </w:pPr>
      <w:r w:rsidRPr="007600CB">
        <w:t>2)</w:t>
      </w:r>
      <w:r w:rsidRPr="007600CB">
        <w:tab/>
        <w:t xml:space="preserve">20 000 złotych – dla podmiotu wykonującego przewóz drogowy towarów niebezpiecznych i zatrudniającego kierowców w średniej liczbie arytmetycznej od 11 do 50 w okresie 6 miesięcy przed dniem rozpoczęcia kontroli; </w:t>
      </w:r>
    </w:p>
    <w:p w:rsidR="00E159B1" w:rsidRPr="007600CB" w:rsidRDefault="00E159B1" w:rsidP="00E159B1">
      <w:pPr>
        <w:pStyle w:val="ZARTzmartartykuempunktem"/>
      </w:pPr>
      <w:r w:rsidRPr="007600CB">
        <w:t>3)</w:t>
      </w:r>
      <w:r w:rsidRPr="007600CB">
        <w:tab/>
        <w:t xml:space="preserve">25 000 złotych – dla podmiotu wykonującego przewóz drogowy towarów niebezpiecznych zatrudniającego kierowców w średniej liczbie arytmetycznej od 51 do 250 w okresie 6 miesięcy przed dniem rozpoczęcia kontroli; </w:t>
      </w:r>
    </w:p>
    <w:p w:rsidR="00E159B1" w:rsidRPr="007600CB" w:rsidRDefault="00E159B1" w:rsidP="00E159B1">
      <w:pPr>
        <w:pStyle w:val="ZARTzmartartykuempunktem"/>
      </w:pPr>
      <w:r w:rsidRPr="007600CB">
        <w:t>4)</w:t>
      </w:r>
      <w:r w:rsidRPr="007600CB">
        <w:tab/>
        <w:t xml:space="preserve">30 000 złotych – dla podmiotu wykonującego przewóz drogowy towarów niebezpiecznych i zatrudniającego kierowców w średniej liczbie arytmetycznej większej niż 250 w okresie 6 miesięcy przed dniem rozpoczęcia kontroli; </w:t>
      </w:r>
    </w:p>
    <w:p w:rsidR="00E159B1" w:rsidRPr="00567087" w:rsidRDefault="00E159B1" w:rsidP="00E159B1">
      <w:pPr>
        <w:pStyle w:val="ZARTzmartartykuempunktem"/>
      </w:pPr>
      <w:r>
        <w:t>5)</w:t>
      </w:r>
      <w:r>
        <w:tab/>
      </w:r>
      <w:r w:rsidRPr="00567087">
        <w:t xml:space="preserve">40 000 złotych – dla innego uczestnika przewozu drogowego towarów niebezpiecznych. </w:t>
      </w:r>
    </w:p>
    <w:p w:rsidR="00E159B1" w:rsidRDefault="00E159B1" w:rsidP="00E159B1">
      <w:pPr>
        <w:pStyle w:val="ZARTzmartartykuempunktem"/>
      </w:pPr>
      <w:r>
        <w:t>3</w:t>
      </w:r>
      <w:r w:rsidRPr="00567087">
        <w:t>. Za ki</w:t>
      </w:r>
      <w:r>
        <w:t>erowców, o których mowa w ust. 2</w:t>
      </w:r>
      <w:r w:rsidRPr="00567087">
        <w:t xml:space="preserve"> pkt 1–4, uważa się również osoby niezatrudnione przez podmiot wykonujący przewóz drogowy towarów niebezpiecznych, wykonujące osobiście przewozy drogowe na jego rzecz.”; </w:t>
      </w:r>
    </w:p>
    <w:p w:rsidR="00E159B1" w:rsidRDefault="008651C4" w:rsidP="00E159B1">
      <w:pPr>
        <w:pStyle w:val="PKTpunkt"/>
      </w:pPr>
      <w:r>
        <w:t>6</w:t>
      </w:r>
      <w:r w:rsidR="00E159B1" w:rsidRPr="00602F38">
        <w:t>)</w:t>
      </w:r>
      <w:r w:rsidR="00E159B1" w:rsidRPr="00602F38">
        <w:tab/>
      </w:r>
      <w:r w:rsidR="00E159B1">
        <w:t xml:space="preserve">uchyla się </w:t>
      </w:r>
      <w:r w:rsidR="00E159B1" w:rsidRPr="006B71AC">
        <w:t>załącznik do ustawy</w:t>
      </w:r>
      <w:r w:rsidR="00E159B1">
        <w:t>;</w:t>
      </w:r>
    </w:p>
    <w:p w:rsidR="00E159B1" w:rsidRPr="00497336" w:rsidRDefault="008651C4" w:rsidP="00E159B1">
      <w:pPr>
        <w:pStyle w:val="PKTpunkt"/>
      </w:pPr>
      <w:r>
        <w:t>7</w:t>
      </w:r>
      <w:r w:rsidR="00E159B1">
        <w:t>)</w:t>
      </w:r>
      <w:r w:rsidR="00E159B1">
        <w:tab/>
        <w:t xml:space="preserve">dodaje się załączniki nr 1 i 2 do ustawy, w </w:t>
      </w:r>
      <w:r w:rsidR="00E159B1" w:rsidRPr="006B71AC">
        <w:t>brzmieni</w:t>
      </w:r>
      <w:r w:rsidR="00E159B1">
        <w:t>u</w:t>
      </w:r>
      <w:r w:rsidR="00E159B1" w:rsidRPr="006B71AC">
        <w:t xml:space="preserve"> określon</w:t>
      </w:r>
      <w:r w:rsidR="00E159B1">
        <w:t>ym</w:t>
      </w:r>
      <w:r w:rsidR="00E159B1" w:rsidRPr="006B71AC">
        <w:t xml:space="preserve"> </w:t>
      </w:r>
      <w:r w:rsidR="00E159B1">
        <w:t xml:space="preserve">odpowiednio </w:t>
      </w:r>
      <w:r w:rsidR="00E159B1">
        <w:br/>
      </w:r>
      <w:r w:rsidR="00E159B1" w:rsidRPr="006B71AC">
        <w:t>w załącznik</w:t>
      </w:r>
      <w:r w:rsidR="00E159B1">
        <w:t>ach nr 4 i 5</w:t>
      </w:r>
      <w:r w:rsidR="00E159B1" w:rsidRPr="006B71AC">
        <w:t xml:space="preserve"> do niniejszej ustawy. </w:t>
      </w:r>
    </w:p>
    <w:p w:rsidR="00E159B1" w:rsidRDefault="00E159B1" w:rsidP="00E159B1">
      <w:pPr>
        <w:pStyle w:val="ARTartustawynprozporzdzenia"/>
      </w:pPr>
      <w:r w:rsidRPr="00567087">
        <w:t xml:space="preserve">Art. </w:t>
      </w:r>
      <w:r>
        <w:t>4</w:t>
      </w:r>
      <w:r w:rsidRPr="00567087">
        <w:t xml:space="preserve">. </w:t>
      </w:r>
      <w:r>
        <w:t xml:space="preserve">1. Do postępowań administracyjnych wszczętych i niezakończonych przed dniem wejścia w życie niniejszej ustawy ostateczną decyzją, stosuje się </w:t>
      </w:r>
      <w:r w:rsidR="005671F2">
        <w:t xml:space="preserve">odpowiednio </w:t>
      </w:r>
      <w:r>
        <w:t xml:space="preserve">przepisy ustawy zmienianej w art. 1 </w:t>
      </w:r>
      <w:r w:rsidR="005671F2">
        <w:t xml:space="preserve">lub w art. 2 </w:t>
      </w:r>
      <w:r w:rsidR="003E392A">
        <w:t xml:space="preserve">lub w art. 3 </w:t>
      </w:r>
      <w:r>
        <w:t xml:space="preserve">w brzmieniu dotychczasowym, chyba że nowe przepisy będą względniejsze. </w:t>
      </w:r>
    </w:p>
    <w:p w:rsidR="005671F2" w:rsidRDefault="00E159B1" w:rsidP="00E159B1">
      <w:pPr>
        <w:pStyle w:val="ARTartustawynprozporzdzenia"/>
      </w:pPr>
      <w:r>
        <w:t xml:space="preserve">2. Do czynów ujawnionych przed dniem wejścia w życie niniejszej ustawy, o których mowa w art. 92 ust. 3 i 4 </w:t>
      </w:r>
      <w:r w:rsidR="005E6C8A">
        <w:t xml:space="preserve">ustawy </w:t>
      </w:r>
      <w:r>
        <w:t xml:space="preserve">zmienianej w art. 1, stosuje się przepisy dotychczasowe. </w:t>
      </w:r>
    </w:p>
    <w:p w:rsidR="00E159B1" w:rsidRDefault="00E159B1" w:rsidP="00E159B1">
      <w:pPr>
        <w:pStyle w:val="ARTartustawynprozporzdzenia"/>
      </w:pPr>
      <w:r w:rsidRPr="00567087">
        <w:t xml:space="preserve">Art. </w:t>
      </w:r>
      <w:r>
        <w:t>5</w:t>
      </w:r>
      <w:r w:rsidRPr="00567087">
        <w:t>. Dotychczasowe przepisy wykonawcze wydane na podstawie art. 106 ust. 1 ustawy</w:t>
      </w:r>
      <w:r>
        <w:t xml:space="preserve">, o której mowa w art. 3, </w:t>
      </w:r>
      <w:r w:rsidRPr="00567087">
        <w:t>zachowują moc do dnia wejścia w życie</w:t>
      </w:r>
      <w:r>
        <w:t xml:space="preserve"> nowych</w:t>
      </w:r>
      <w:r w:rsidRPr="00567087">
        <w:t xml:space="preserve"> przepisów wykonawczych</w:t>
      </w:r>
      <w:r>
        <w:t>,</w:t>
      </w:r>
      <w:r w:rsidRPr="00567087">
        <w:t xml:space="preserve"> wydanych na podstawie </w:t>
      </w:r>
      <w:r w:rsidRPr="000D4C91">
        <w:t>art. 106 ust. 1 ustawy</w:t>
      </w:r>
      <w:r>
        <w:t>, o której mowa w art. 3</w:t>
      </w:r>
      <w:r w:rsidRPr="00435D4D">
        <w:t>,</w:t>
      </w:r>
      <w:r>
        <w:t xml:space="preserve"> </w:t>
      </w:r>
      <w:r>
        <w:br/>
      </w:r>
      <w:r>
        <w:lastRenderedPageBreak/>
        <w:t>w brzmieniu nadanym niniejszą ustawą</w:t>
      </w:r>
      <w:r w:rsidRPr="00567087">
        <w:t xml:space="preserve">, nie dłużej jednak niż przez okres 12 miesięcy od dnia wejścia w życie </w:t>
      </w:r>
      <w:r>
        <w:t>niniejszej</w:t>
      </w:r>
      <w:r w:rsidRPr="00567087">
        <w:t xml:space="preserve"> ustawy.</w:t>
      </w:r>
    </w:p>
    <w:p w:rsidR="00E159B1" w:rsidRDefault="00E159B1" w:rsidP="00E159B1">
      <w:pPr>
        <w:pStyle w:val="ARTartustawynprozporzdzenia"/>
      </w:pPr>
      <w:r w:rsidRPr="00567087">
        <w:t xml:space="preserve">Art. </w:t>
      </w:r>
      <w:r>
        <w:t>6</w:t>
      </w:r>
      <w:r w:rsidRPr="00567087">
        <w:t xml:space="preserve">. Ustawa wchodzi w życie </w:t>
      </w:r>
      <w:r>
        <w:t xml:space="preserve">w terminie 14 dni od dnia ogłoszenia. </w:t>
      </w:r>
      <w:r w:rsidRPr="00567087">
        <w:t xml:space="preserve"> </w:t>
      </w:r>
    </w:p>
    <w:p w:rsidR="00E159B1" w:rsidRPr="00567087" w:rsidRDefault="00E159B1" w:rsidP="00E159B1">
      <w:pPr>
        <w:pStyle w:val="ZPKTzmpktartykuempunktem"/>
      </w:pPr>
    </w:p>
    <w:p w:rsidR="004A1B9E" w:rsidRDefault="004A1B9E" w:rsidP="004A1B9E">
      <w:pPr>
        <w:sectPr w:rsidR="004A1B9E" w:rsidSect="004A1B9E">
          <w:pgSz w:w="11906" w:h="16838"/>
          <w:pgMar w:top="1417" w:right="1417" w:bottom="1417" w:left="1417" w:header="708" w:footer="708" w:gutter="0"/>
          <w:cols w:space="708"/>
          <w:docGrid w:linePitch="360"/>
        </w:sectPr>
      </w:pPr>
    </w:p>
    <w:p w:rsidR="004A1B9E" w:rsidRPr="003359C5" w:rsidRDefault="004A1B9E" w:rsidP="00D71614">
      <w:pPr>
        <w:spacing w:after="0" w:line="240" w:lineRule="auto"/>
        <w:ind w:left="5670"/>
        <w:rPr>
          <w:rFonts w:ascii="Times New Roman" w:hAnsi="Times New Roman" w:cs="Times New Roman"/>
          <w:b/>
          <w:bCs/>
        </w:rPr>
      </w:pPr>
      <w:r w:rsidRPr="003359C5">
        <w:rPr>
          <w:rFonts w:ascii="Times New Roman" w:hAnsi="Times New Roman" w:cs="Times New Roman"/>
          <w:b/>
          <w:bCs/>
        </w:rPr>
        <w:lastRenderedPageBreak/>
        <w:t>Załączniki do ustawy z dnia ……… o zmianie ustawy o transporcie drogowym oraz niektórych innych ustaw (poz. …)</w:t>
      </w:r>
    </w:p>
    <w:p w:rsidR="004A1B9E" w:rsidRPr="00781A1D" w:rsidRDefault="004A1B9E" w:rsidP="00F91EA8">
      <w:pPr>
        <w:spacing w:after="0" w:line="240" w:lineRule="auto"/>
        <w:ind w:left="3828"/>
        <w:jc w:val="right"/>
        <w:rPr>
          <w:rFonts w:ascii="Times New Roman" w:hAnsi="Times New Roman" w:cs="Times New Roman"/>
          <w:b/>
          <w:bCs/>
          <w:sz w:val="24"/>
          <w:szCs w:val="24"/>
        </w:rPr>
      </w:pPr>
      <w:r w:rsidRPr="00781A1D">
        <w:rPr>
          <w:rFonts w:ascii="Times New Roman" w:hAnsi="Times New Roman" w:cs="Times New Roman"/>
          <w:b/>
          <w:bCs/>
          <w:sz w:val="24"/>
          <w:szCs w:val="24"/>
        </w:rPr>
        <w:t>Załącznik nr 1 </w:t>
      </w:r>
    </w:p>
    <w:p w:rsidR="004A1B9E" w:rsidRPr="00781A1D" w:rsidRDefault="004A1B9E" w:rsidP="00F91EA8">
      <w:pPr>
        <w:jc w:val="both"/>
        <w:rPr>
          <w:rFonts w:ascii="Times New Roman" w:hAnsi="Times New Roman" w:cs="Times New Roman"/>
          <w:sz w:val="24"/>
          <w:szCs w:val="24"/>
        </w:rPr>
      </w:pPr>
    </w:p>
    <w:tbl>
      <w:tblPr>
        <w:tblW w:w="10455" w:type="dxa"/>
        <w:jc w:val="center"/>
        <w:tblInd w:w="-2184" w:type="dxa"/>
        <w:tblLayout w:type="fixed"/>
        <w:tblCellMar>
          <w:left w:w="70" w:type="dxa"/>
          <w:right w:w="70" w:type="dxa"/>
        </w:tblCellMar>
        <w:tblLook w:val="04A0" w:firstRow="1" w:lastRow="0" w:firstColumn="1" w:lastColumn="0" w:noHBand="0" w:noVBand="1"/>
      </w:tblPr>
      <w:tblGrid>
        <w:gridCol w:w="760"/>
        <w:gridCol w:w="6804"/>
        <w:gridCol w:w="1208"/>
        <w:gridCol w:w="1683"/>
      </w:tblGrid>
      <w:tr w:rsidR="004A1B9E" w:rsidRPr="00781A1D" w:rsidTr="003359C5">
        <w:trPr>
          <w:trHeight w:val="1047"/>
          <w:jc w:val="center"/>
        </w:trPr>
        <w:tc>
          <w:tcPr>
            <w:tcW w:w="760" w:type="dxa"/>
            <w:tcBorders>
              <w:top w:val="single" w:sz="6" w:space="0" w:color="auto"/>
              <w:left w:val="single" w:sz="6" w:space="0" w:color="auto"/>
              <w:bottom w:val="single" w:sz="6" w:space="0" w:color="auto"/>
              <w:right w:val="single" w:sz="6"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Lp.</w:t>
            </w:r>
          </w:p>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vAlign w:val="center"/>
          </w:tcPr>
          <w:p w:rsidR="004A1B9E" w:rsidRPr="005F104B" w:rsidRDefault="004A1B9E" w:rsidP="00B51BAB">
            <w:pPr>
              <w:jc w:val="center"/>
              <w:rPr>
                <w:rFonts w:ascii="Times New Roman" w:hAnsi="Times New Roman" w:cs="Times New Roman"/>
              </w:rPr>
            </w:pPr>
            <w:r w:rsidRPr="005F104B">
              <w:rPr>
                <w:rFonts w:ascii="Times New Roman" w:hAnsi="Times New Roman" w:cs="Times New Roman"/>
              </w:rPr>
              <w:t>Wyszczególnienie naruszeń</w:t>
            </w:r>
          </w:p>
          <w:p w:rsidR="004A1B9E" w:rsidRPr="00781A1D" w:rsidRDefault="004A1B9E" w:rsidP="00B51BAB">
            <w:pPr>
              <w:jc w:val="center"/>
              <w:rPr>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vAlign w:val="center"/>
          </w:tcPr>
          <w:p w:rsidR="004A1B9E" w:rsidRPr="005F104B" w:rsidRDefault="004A1B9E" w:rsidP="00B51BAB">
            <w:pPr>
              <w:jc w:val="center"/>
              <w:rPr>
                <w:rFonts w:ascii="Times New Roman" w:hAnsi="Times New Roman" w:cs="Times New Roman"/>
              </w:rPr>
            </w:pPr>
            <w:r w:rsidRPr="005F104B">
              <w:rPr>
                <w:rFonts w:ascii="Times New Roman" w:hAnsi="Times New Roman" w:cs="Times New Roman"/>
              </w:rPr>
              <w:t>Wysokość grzywny w złotych</w:t>
            </w:r>
          </w:p>
        </w:tc>
        <w:tc>
          <w:tcPr>
            <w:tcW w:w="1683" w:type="dxa"/>
            <w:tcBorders>
              <w:top w:val="single" w:sz="6" w:space="0" w:color="auto"/>
              <w:left w:val="single" w:sz="6" w:space="0" w:color="auto"/>
              <w:bottom w:val="single" w:sz="6" w:space="0" w:color="auto"/>
              <w:right w:val="single" w:sz="6" w:space="0" w:color="auto"/>
            </w:tcBorders>
          </w:tcPr>
          <w:p w:rsidR="004A1B9E" w:rsidRPr="005F104B" w:rsidRDefault="004A1B9E" w:rsidP="00B51BAB">
            <w:pPr>
              <w:jc w:val="center"/>
              <w:rPr>
                <w:rFonts w:ascii="Times New Roman" w:hAnsi="Times New Roman" w:cs="Times New Roman"/>
              </w:rPr>
            </w:pPr>
            <w:r w:rsidRPr="005F104B">
              <w:rPr>
                <w:rFonts w:ascii="Times New Roman" w:hAnsi="Times New Roman" w:cs="Times New Roman"/>
              </w:rPr>
              <w:t xml:space="preserve">Nr grupy naruszeń oraz waga naruszenia, określone w załączniku I do rozporządzenia nr 2016/403 </w:t>
            </w:r>
            <w:r>
              <w:rPr>
                <w:rFonts w:ascii="Times New Roman" w:hAnsi="Times New Roman" w:cs="Times New Roman"/>
              </w:rPr>
              <w:br/>
            </w:r>
            <w:r w:rsidRPr="003359C5">
              <w:rPr>
                <w:rFonts w:ascii="Times New Roman" w:hAnsi="Times New Roman" w:cs="Times New Roman"/>
                <w:sz w:val="18"/>
                <w:szCs w:val="18"/>
              </w:rPr>
              <w:t>(PN – poważne naruszenie, BPN – bardzo poważne naruszenie, NN – najpoważniejsze naruszenie)</w:t>
            </w:r>
          </w:p>
        </w:tc>
      </w:tr>
      <w:tr w:rsidR="004A1B9E" w:rsidRPr="00781A1D" w:rsidTr="003359C5">
        <w:trPr>
          <w:trHeight w:val="508"/>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jc w:val="center"/>
              <w:rPr>
                <w:rFonts w:ascii="Times New Roman" w:hAnsi="Times New Roman" w:cs="Times New Roman"/>
                <w:sz w:val="24"/>
                <w:szCs w:val="24"/>
              </w:rPr>
            </w:pPr>
            <w:r w:rsidRPr="00781A1D">
              <w:rPr>
                <w:rFonts w:ascii="Times New Roman" w:hAnsi="Times New Roman" w:cs="Times New Roman"/>
                <w:sz w:val="24"/>
                <w:szCs w:val="24"/>
              </w:rPr>
              <w:t>1</w:t>
            </w: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jc w:val="center"/>
              <w:rPr>
                <w:rFonts w:ascii="Times New Roman" w:hAnsi="Times New Roman" w:cs="Times New Roman"/>
                <w:sz w:val="24"/>
                <w:szCs w:val="24"/>
              </w:rPr>
            </w:pPr>
            <w:r w:rsidRPr="00781A1D">
              <w:rPr>
                <w:rFonts w:ascii="Times New Roman" w:hAnsi="Times New Roman" w:cs="Times New Roman"/>
                <w:sz w:val="24"/>
                <w:szCs w:val="24"/>
              </w:rPr>
              <w:t xml:space="preserve"> 2</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jc w:val="center"/>
              <w:rPr>
                <w:rFonts w:ascii="Times New Roman" w:hAnsi="Times New Roman" w:cs="Times New Roman"/>
                <w:sz w:val="24"/>
                <w:szCs w:val="24"/>
              </w:rPr>
            </w:pPr>
            <w:r w:rsidRPr="00781A1D">
              <w:rPr>
                <w:rFonts w:ascii="Times New Roman" w:hAnsi="Times New Roman" w:cs="Times New Roman"/>
                <w:sz w:val="24"/>
                <w:szCs w:val="24"/>
              </w:rPr>
              <w:t xml:space="preserve"> 3</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4</w:t>
            </w:r>
          </w:p>
        </w:tc>
      </w:tr>
      <w:tr w:rsidR="004A1B9E" w:rsidRPr="00781A1D" w:rsidTr="003359C5">
        <w:trPr>
          <w:trHeight w:val="503"/>
          <w:jc w:val="center"/>
        </w:trPr>
        <w:tc>
          <w:tcPr>
            <w:tcW w:w="760"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p>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Nieokazanie jednego z niniejszych dokumentów za każdy dokument:</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p>
        </w:tc>
      </w:tr>
      <w:tr w:rsidR="004A1B9E" w:rsidRPr="00781A1D" w:rsidTr="003359C5">
        <w:trPr>
          <w:trHeight w:val="1102"/>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 wypisu z zezwolenia na wykonywanie zawodu przewoźnika drogowego</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w:t>
            </w:r>
            <w:r w:rsidRPr="00781A1D">
              <w:rPr>
                <w:rFonts w:ascii="Times New Roman" w:hAnsi="Times New Roman" w:cs="Times New Roman"/>
                <w:sz w:val="24"/>
                <w:szCs w:val="24"/>
              </w:rPr>
              <w:t>2 BPN</w:t>
            </w:r>
          </w:p>
          <w:p w:rsidR="004A1B9E" w:rsidRPr="00781A1D" w:rsidRDefault="004A1B9E" w:rsidP="005F104B">
            <w:pPr>
              <w:jc w:val="center"/>
              <w:rPr>
                <w:rFonts w:ascii="Times New Roman" w:hAnsi="Times New Roman" w:cs="Times New Roman"/>
                <w:sz w:val="24"/>
                <w:szCs w:val="24"/>
              </w:rPr>
            </w:pPr>
            <w:r w:rsidRPr="00781A1D">
              <w:rPr>
                <w:rFonts w:ascii="Times New Roman" w:hAnsi="Times New Roman" w:cs="Times New Roman"/>
                <w:sz w:val="24"/>
                <w:szCs w:val="24"/>
              </w:rPr>
              <w:t>11</w:t>
            </w:r>
            <w:r>
              <w:rPr>
                <w:rFonts w:ascii="Times New Roman" w:hAnsi="Times New Roman" w:cs="Times New Roman"/>
                <w:sz w:val="24"/>
                <w:szCs w:val="24"/>
              </w:rPr>
              <w:t xml:space="preserve">.2 </w:t>
            </w:r>
            <w:r w:rsidRPr="00781A1D">
              <w:rPr>
                <w:rFonts w:ascii="Times New Roman" w:hAnsi="Times New Roman" w:cs="Times New Roman"/>
                <w:sz w:val="24"/>
                <w:szCs w:val="24"/>
              </w:rPr>
              <w:t>BPN</w:t>
            </w:r>
          </w:p>
        </w:tc>
      </w:tr>
      <w:tr w:rsidR="004A1B9E" w:rsidRPr="00781A1D" w:rsidTr="003359C5">
        <w:trPr>
          <w:trHeight w:val="1102"/>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2. wypisu z licencji</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w:t>
            </w:r>
            <w:r w:rsidRPr="00781A1D">
              <w:rPr>
                <w:rFonts w:ascii="Times New Roman" w:hAnsi="Times New Roman" w:cs="Times New Roman"/>
                <w:sz w:val="24"/>
                <w:szCs w:val="24"/>
              </w:rPr>
              <w:t>2 BPN</w:t>
            </w:r>
          </w:p>
          <w:p w:rsidR="004A1B9E" w:rsidRPr="00781A1D" w:rsidRDefault="004A1B9E" w:rsidP="005F104B">
            <w:pPr>
              <w:jc w:val="center"/>
              <w:rPr>
                <w:rFonts w:ascii="Times New Roman" w:hAnsi="Times New Roman" w:cs="Times New Roman"/>
                <w:sz w:val="24"/>
                <w:szCs w:val="24"/>
              </w:rPr>
            </w:pPr>
            <w:r w:rsidRPr="00781A1D">
              <w:rPr>
                <w:rFonts w:ascii="Times New Roman" w:hAnsi="Times New Roman" w:cs="Times New Roman"/>
                <w:sz w:val="24"/>
                <w:szCs w:val="24"/>
              </w:rPr>
              <w:t>11</w:t>
            </w:r>
            <w:r>
              <w:rPr>
                <w:rFonts w:ascii="Times New Roman" w:hAnsi="Times New Roman" w:cs="Times New Roman"/>
                <w:sz w:val="24"/>
                <w:szCs w:val="24"/>
              </w:rPr>
              <w:t xml:space="preserve">.2 </w:t>
            </w:r>
            <w:r w:rsidRPr="00781A1D">
              <w:rPr>
                <w:rFonts w:ascii="Times New Roman" w:hAnsi="Times New Roman" w:cs="Times New Roman"/>
                <w:sz w:val="24"/>
                <w:szCs w:val="24"/>
              </w:rPr>
              <w:t>BPN</w:t>
            </w:r>
          </w:p>
        </w:tc>
      </w:tr>
      <w:tr w:rsidR="004A1B9E" w:rsidRPr="00781A1D" w:rsidTr="003359C5">
        <w:trPr>
          <w:trHeight w:val="1185"/>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Pr>
                <w:rFonts w:ascii="Times New Roman" w:hAnsi="Times New Roman" w:cs="Times New Roman"/>
                <w:sz w:val="24"/>
                <w:szCs w:val="24"/>
              </w:rPr>
              <w:t xml:space="preserve">3. </w:t>
            </w:r>
            <w:r w:rsidRPr="00781A1D">
              <w:rPr>
                <w:rFonts w:ascii="Times New Roman" w:hAnsi="Times New Roman" w:cs="Times New Roman"/>
                <w:sz w:val="24"/>
                <w:szCs w:val="24"/>
              </w:rPr>
              <w:t>świadectwa kierowcy - dotyczy kierowców niemających obywatelstwa państwa członkowskiego Unii Europejskiej</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5F104B">
            <w:pPr>
              <w:jc w:val="center"/>
              <w:rPr>
                <w:rFonts w:ascii="Times New Roman" w:hAnsi="Times New Roman" w:cs="Times New Roman"/>
                <w:sz w:val="24"/>
                <w:szCs w:val="24"/>
              </w:rPr>
            </w:pPr>
            <w:r>
              <w:rPr>
                <w:rFonts w:ascii="Times New Roman" w:hAnsi="Times New Roman" w:cs="Times New Roman"/>
                <w:sz w:val="24"/>
                <w:szCs w:val="24"/>
              </w:rPr>
              <w:t>10.</w:t>
            </w:r>
            <w:r w:rsidRPr="00781A1D">
              <w:rPr>
                <w:rFonts w:ascii="Times New Roman" w:hAnsi="Times New Roman" w:cs="Times New Roman"/>
                <w:sz w:val="24"/>
                <w:szCs w:val="24"/>
              </w:rPr>
              <w:t>4 PN</w:t>
            </w:r>
          </w:p>
        </w:tc>
      </w:tr>
      <w:tr w:rsidR="004A1B9E" w:rsidRPr="00781A1D" w:rsidTr="003359C5">
        <w:trPr>
          <w:trHeight w:val="906"/>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4. wykresówki, danych z karty kierowcy, zapisów odręcznych, wydruków, karty kierowcy, jeżeli kierowca posiada taką kartę</w:t>
            </w:r>
            <w:r>
              <w:rPr>
                <w:rFonts w:ascii="Times New Roman" w:hAnsi="Times New Roman" w:cs="Times New Roman"/>
                <w:sz w:val="24"/>
                <w:szCs w:val="24"/>
              </w:rPr>
              <w:t>, za bieżący dzień oraz poprzednie 28 dni</w:t>
            </w:r>
            <w:r w:rsidRPr="00781A1D">
              <w:rPr>
                <w:rFonts w:ascii="Times New Roman" w:hAnsi="Times New Roman" w:cs="Times New Roman"/>
                <w:sz w:val="24"/>
                <w:szCs w:val="24"/>
              </w:rPr>
              <w:t xml:space="preserve">  </w:t>
            </w:r>
          </w:p>
        </w:tc>
        <w:tc>
          <w:tcPr>
            <w:tcW w:w="120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683" w:type="dxa"/>
            <w:tcBorders>
              <w:top w:val="single" w:sz="6" w:space="0" w:color="auto"/>
              <w:left w:val="single" w:sz="6" w:space="0" w:color="auto"/>
              <w:bottom w:val="single" w:sz="4" w:space="0" w:color="auto"/>
              <w:right w:val="single" w:sz="6" w:space="0" w:color="auto"/>
            </w:tcBorders>
          </w:tcPr>
          <w:p w:rsidR="004A1B9E" w:rsidRPr="00781A1D" w:rsidRDefault="004A1B9E" w:rsidP="005F104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.21 </w:t>
            </w:r>
            <w:r w:rsidRPr="00781A1D">
              <w:rPr>
                <w:rFonts w:ascii="Times New Roman" w:hAnsi="Times New Roman" w:cs="Times New Roman"/>
                <w:sz w:val="24"/>
                <w:szCs w:val="24"/>
              </w:rPr>
              <w:t>BPN</w:t>
            </w:r>
            <w:r>
              <w:rPr>
                <w:rFonts w:ascii="Times New Roman" w:hAnsi="Times New Roman" w:cs="Times New Roman"/>
                <w:sz w:val="24"/>
                <w:szCs w:val="24"/>
              </w:rPr>
              <w:t xml:space="preserve">   </w:t>
            </w:r>
            <w:r w:rsidRPr="00781A1D">
              <w:rPr>
                <w:rFonts w:ascii="Times New Roman" w:hAnsi="Times New Roman" w:cs="Times New Roman"/>
                <w:sz w:val="24"/>
                <w:szCs w:val="24"/>
              </w:rPr>
              <w:t xml:space="preserve"> 2</w:t>
            </w:r>
            <w:r>
              <w:rPr>
                <w:rFonts w:ascii="Times New Roman" w:hAnsi="Times New Roman" w:cs="Times New Roman"/>
                <w:sz w:val="24"/>
                <w:szCs w:val="24"/>
              </w:rPr>
              <w:t xml:space="preserve">.22 </w:t>
            </w:r>
            <w:r w:rsidRPr="00781A1D">
              <w:rPr>
                <w:rFonts w:ascii="Times New Roman" w:hAnsi="Times New Roman" w:cs="Times New Roman"/>
                <w:sz w:val="24"/>
                <w:szCs w:val="24"/>
              </w:rPr>
              <w:t>BPN</w:t>
            </w:r>
            <w:r>
              <w:rPr>
                <w:rFonts w:ascii="Times New Roman" w:hAnsi="Times New Roman" w:cs="Times New Roman"/>
                <w:sz w:val="24"/>
                <w:szCs w:val="24"/>
              </w:rPr>
              <w:t xml:space="preserve">    </w:t>
            </w:r>
            <w:r w:rsidRPr="00781A1D">
              <w:rPr>
                <w:rFonts w:ascii="Times New Roman" w:hAnsi="Times New Roman" w:cs="Times New Roman"/>
                <w:sz w:val="24"/>
                <w:szCs w:val="24"/>
              </w:rPr>
              <w:t>2</w:t>
            </w:r>
            <w:r>
              <w:rPr>
                <w:rFonts w:ascii="Times New Roman" w:hAnsi="Times New Roman" w:cs="Times New Roman"/>
                <w:sz w:val="24"/>
                <w:szCs w:val="24"/>
              </w:rPr>
              <w:t xml:space="preserve">.23 </w:t>
            </w:r>
            <w:r w:rsidRPr="00781A1D">
              <w:rPr>
                <w:rFonts w:ascii="Times New Roman" w:hAnsi="Times New Roman" w:cs="Times New Roman"/>
                <w:sz w:val="24"/>
                <w:szCs w:val="24"/>
              </w:rPr>
              <w:t>BPN</w:t>
            </w:r>
            <w:r>
              <w:rPr>
                <w:rFonts w:ascii="Times New Roman" w:hAnsi="Times New Roman" w:cs="Times New Roman"/>
                <w:sz w:val="24"/>
                <w:szCs w:val="24"/>
              </w:rPr>
              <w:t xml:space="preserve">         2.</w:t>
            </w:r>
            <w:r w:rsidRPr="00781A1D">
              <w:rPr>
                <w:rFonts w:ascii="Times New Roman" w:hAnsi="Times New Roman" w:cs="Times New Roman"/>
                <w:sz w:val="24"/>
                <w:szCs w:val="24"/>
              </w:rPr>
              <w:t>24 BPN</w:t>
            </w:r>
          </w:p>
        </w:tc>
      </w:tr>
      <w:tr w:rsidR="004A1B9E" w:rsidRPr="00781A1D" w:rsidTr="003359C5">
        <w:trPr>
          <w:trHeight w:val="742"/>
          <w:jc w:val="center"/>
        </w:trPr>
        <w:tc>
          <w:tcPr>
            <w:tcW w:w="760"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5. innego wymaganego w związku z wykonywanym przewozem drogowym dokumentu, o którym mowa w art. 87</w:t>
            </w:r>
          </w:p>
        </w:tc>
        <w:tc>
          <w:tcPr>
            <w:tcW w:w="1208"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683"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1445"/>
          <w:jc w:val="center"/>
        </w:trPr>
        <w:tc>
          <w:tcPr>
            <w:tcW w:w="760" w:type="dxa"/>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2.</w:t>
            </w:r>
          </w:p>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 Wykonywanie przewozu drogowego bez okazania dokumentu potwierdzającego uzyskanie kwalifikacji wstępnej lub ukończenie szkolenia okresowego (wymaganego wpisu do prawa jazdy, karty kwalifikacji </w:t>
            </w:r>
            <w:r>
              <w:rPr>
                <w:rFonts w:ascii="Times New Roman" w:hAnsi="Times New Roman" w:cs="Times New Roman"/>
                <w:sz w:val="24"/>
                <w:szCs w:val="24"/>
              </w:rPr>
              <w:t>kierowcy</w:t>
            </w:r>
            <w:r w:rsidRPr="00781A1D">
              <w:rPr>
                <w:rFonts w:ascii="Times New Roman" w:hAnsi="Times New Roman" w:cs="Times New Roman"/>
                <w:sz w:val="24"/>
                <w:szCs w:val="24"/>
              </w:rPr>
              <w:t>)</w:t>
            </w:r>
          </w:p>
        </w:tc>
        <w:tc>
          <w:tcPr>
            <w:tcW w:w="1208" w:type="dxa"/>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300</w:t>
            </w:r>
          </w:p>
        </w:tc>
        <w:tc>
          <w:tcPr>
            <w:tcW w:w="1683" w:type="dxa"/>
            <w:tcBorders>
              <w:top w:val="single" w:sz="6" w:space="0" w:color="auto"/>
              <w:left w:val="single" w:sz="6" w:space="0" w:color="auto"/>
              <w:right w:val="single" w:sz="6" w:space="0" w:color="auto"/>
            </w:tcBorders>
          </w:tcPr>
          <w:p w:rsidR="004A1B9E" w:rsidRPr="00781A1D" w:rsidRDefault="004A1B9E" w:rsidP="002B46DA">
            <w:pPr>
              <w:jc w:val="center"/>
              <w:rPr>
                <w:rFonts w:ascii="Times New Roman" w:hAnsi="Times New Roman" w:cs="Times New Roman"/>
                <w:sz w:val="24"/>
                <w:szCs w:val="24"/>
              </w:rPr>
            </w:pPr>
            <w:r w:rsidRPr="00781A1D">
              <w:rPr>
                <w:rFonts w:ascii="Times New Roman" w:hAnsi="Times New Roman" w:cs="Times New Roman"/>
                <w:sz w:val="24"/>
                <w:szCs w:val="24"/>
              </w:rPr>
              <w:t>7</w:t>
            </w:r>
            <w:r>
              <w:rPr>
                <w:rFonts w:ascii="Times New Roman" w:hAnsi="Times New Roman" w:cs="Times New Roman"/>
                <w:sz w:val="24"/>
                <w:szCs w:val="24"/>
              </w:rPr>
              <w:t xml:space="preserve">.2 </w:t>
            </w:r>
            <w:r w:rsidRPr="00781A1D">
              <w:rPr>
                <w:rFonts w:ascii="Times New Roman" w:hAnsi="Times New Roman" w:cs="Times New Roman"/>
                <w:sz w:val="24"/>
                <w:szCs w:val="24"/>
              </w:rPr>
              <w:t>PN</w:t>
            </w:r>
          </w:p>
        </w:tc>
      </w:tr>
      <w:tr w:rsidR="004A1B9E" w:rsidRPr="00781A1D" w:rsidTr="003359C5">
        <w:trPr>
          <w:trHeight w:val="857"/>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jc w:val="center"/>
              <w:rPr>
                <w:rFonts w:ascii="Times New Roman" w:hAnsi="Times New Roman" w:cs="Times New Roman"/>
                <w:sz w:val="24"/>
                <w:szCs w:val="24"/>
              </w:rPr>
            </w:pPr>
            <w:r w:rsidRPr="00781A1D">
              <w:rPr>
                <w:rFonts w:ascii="Times New Roman" w:hAnsi="Times New Roman" w:cs="Times New Roman"/>
                <w:sz w:val="24"/>
                <w:szCs w:val="24"/>
              </w:rPr>
              <w:t>3.</w:t>
            </w: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4A28E6">
            <w:pPr>
              <w:jc w:val="both"/>
              <w:rPr>
                <w:rFonts w:ascii="Times New Roman" w:hAnsi="Times New Roman" w:cs="Times New Roman"/>
                <w:sz w:val="24"/>
                <w:szCs w:val="24"/>
              </w:rPr>
            </w:pPr>
            <w:r w:rsidRPr="00781A1D">
              <w:rPr>
                <w:rFonts w:ascii="Times New Roman" w:hAnsi="Times New Roman" w:cs="Times New Roman"/>
                <w:sz w:val="24"/>
                <w:szCs w:val="24"/>
              </w:rPr>
              <w:t xml:space="preserve"> Brak szkolenia wymaganego w związku z wykonywaniem danego rodzaju przewozu drogowego, innego niż w lp. 2.</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jc w:val="center"/>
              <w:rPr>
                <w:rFonts w:ascii="Times New Roman" w:hAnsi="Times New Roman" w:cs="Times New Roman"/>
                <w:sz w:val="24"/>
                <w:szCs w:val="24"/>
              </w:rPr>
            </w:pPr>
            <w:r w:rsidRPr="00781A1D">
              <w:rPr>
                <w:rFonts w:ascii="Times New Roman" w:hAnsi="Times New Roman" w:cs="Times New Roman"/>
                <w:sz w:val="24"/>
                <w:szCs w:val="24"/>
              </w:rPr>
              <w:t>800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4.</w:t>
            </w:r>
          </w:p>
          <w:p w:rsidR="004A1B9E" w:rsidRPr="00781A1D" w:rsidRDefault="004A1B9E" w:rsidP="00B51BAB">
            <w:pPr>
              <w:jc w:val="center"/>
              <w:rPr>
                <w:rFonts w:ascii="Times New Roman" w:hAnsi="Times New Roman" w:cs="Times New Roman"/>
                <w:sz w:val="24"/>
                <w:szCs w:val="24"/>
              </w:rPr>
            </w:pPr>
          </w:p>
        </w:tc>
        <w:tc>
          <w:tcPr>
            <w:tcW w:w="8012"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Prowadzenie pojazdu z naruszeniem przepisów o czasie prowadzenia pojazdu, obowiązujących przerwach i odpoczynku</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b/>
                <w:sz w:val="24"/>
                <w:szCs w:val="24"/>
              </w:rPr>
            </w:pPr>
          </w:p>
        </w:tc>
      </w:tr>
      <w:tr w:rsidR="004A1B9E" w:rsidRPr="00781A1D" w:rsidTr="003359C5">
        <w:trPr>
          <w:trHeight w:val="763"/>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4" w:space="0" w:color="auto"/>
              <w:right w:val="single" w:sz="6" w:space="0" w:color="auto"/>
            </w:tcBorders>
          </w:tcPr>
          <w:p w:rsidR="004A1B9E" w:rsidRPr="00781A1D" w:rsidRDefault="004A1B9E" w:rsidP="00CC73D1">
            <w:pPr>
              <w:widowControl w:val="0"/>
              <w:numPr>
                <w:ilvl w:val="0"/>
                <w:numId w:val="7"/>
              </w:numPr>
              <w:overflowPunct w:val="0"/>
              <w:adjustRightInd w:val="0"/>
              <w:spacing w:after="240" w:line="275" w:lineRule="auto"/>
              <w:ind w:left="189" w:hanging="189"/>
              <w:jc w:val="both"/>
              <w:rPr>
                <w:rFonts w:ascii="Times New Roman" w:hAnsi="Times New Roman" w:cs="Times New Roman"/>
                <w:sz w:val="24"/>
                <w:szCs w:val="24"/>
              </w:rPr>
            </w:pPr>
            <w:r w:rsidRPr="00781A1D">
              <w:rPr>
                <w:rFonts w:ascii="Times New Roman" w:hAnsi="Times New Roman" w:cs="Times New Roman"/>
                <w:sz w:val="24"/>
                <w:szCs w:val="24"/>
              </w:rPr>
              <w:t xml:space="preserve">Przekroczenie maksymalnego dziennego </w:t>
            </w:r>
            <w:r>
              <w:rPr>
                <w:rFonts w:ascii="Times New Roman" w:hAnsi="Times New Roman" w:cs="Times New Roman"/>
                <w:sz w:val="24"/>
                <w:szCs w:val="24"/>
              </w:rPr>
              <w:t xml:space="preserve">czasu </w:t>
            </w:r>
            <w:r w:rsidRPr="00781A1D">
              <w:rPr>
                <w:rFonts w:ascii="Times New Roman" w:hAnsi="Times New Roman" w:cs="Times New Roman"/>
                <w:sz w:val="24"/>
                <w:szCs w:val="24"/>
              </w:rPr>
              <w:t xml:space="preserve">prowadzenia pojazdu: </w:t>
            </w:r>
          </w:p>
        </w:tc>
        <w:tc>
          <w:tcPr>
            <w:tcW w:w="120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rPr>
                <w:rFonts w:ascii="Times New Roman" w:hAnsi="Times New Roman" w:cs="Times New Roman"/>
                <w:sz w:val="24"/>
                <w:szCs w:val="24"/>
              </w:rPr>
            </w:pPr>
          </w:p>
        </w:tc>
        <w:tc>
          <w:tcPr>
            <w:tcW w:w="1683"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480"/>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1. o czas do 1 godziny </w:t>
            </w:r>
          </w:p>
        </w:tc>
        <w:tc>
          <w:tcPr>
            <w:tcW w:w="1208"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w:t>
            </w:r>
          </w:p>
        </w:tc>
        <w:tc>
          <w:tcPr>
            <w:tcW w:w="1683"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517"/>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2. za każdą następną rozpoczętą godzinę</w:t>
            </w:r>
          </w:p>
        </w:tc>
        <w:tc>
          <w:tcPr>
            <w:tcW w:w="1208" w:type="dxa"/>
            <w:tcBorders>
              <w:top w:val="single" w:sz="4" w:space="0" w:color="auto"/>
              <w:left w:val="single" w:sz="6" w:space="0" w:color="auto"/>
              <w:bottom w:val="single" w:sz="6" w:space="0" w:color="auto"/>
              <w:right w:val="single" w:sz="6" w:space="0" w:color="auto"/>
            </w:tcBorders>
          </w:tcPr>
          <w:p w:rsidR="004A1B9E" w:rsidRPr="00781A1D" w:rsidRDefault="004A1B9E" w:rsidP="00400486">
            <w:pPr>
              <w:jc w:val="center"/>
              <w:rPr>
                <w:rFonts w:ascii="Times New Roman" w:hAnsi="Times New Roman" w:cs="Times New Roman"/>
                <w:sz w:val="24"/>
                <w:szCs w:val="24"/>
              </w:rPr>
            </w:pPr>
            <w:r w:rsidRPr="00781A1D">
              <w:rPr>
                <w:rFonts w:ascii="Times New Roman" w:hAnsi="Times New Roman" w:cs="Times New Roman"/>
                <w:sz w:val="24"/>
                <w:szCs w:val="24"/>
              </w:rPr>
              <w:t>100</w:t>
            </w:r>
          </w:p>
        </w:tc>
        <w:tc>
          <w:tcPr>
            <w:tcW w:w="1683"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690"/>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2. Przekroczenie maksymalnego czasu prowadzenia pojazdu bez przerwy: </w:t>
            </w:r>
          </w:p>
        </w:tc>
        <w:tc>
          <w:tcPr>
            <w:tcW w:w="120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450"/>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 o czas powyżej 15 minut do 30 minut</w:t>
            </w:r>
          </w:p>
        </w:tc>
        <w:tc>
          <w:tcPr>
            <w:tcW w:w="1208" w:type="dxa"/>
            <w:tcBorders>
              <w:top w:val="single" w:sz="4" w:space="0" w:color="auto"/>
              <w:left w:val="single" w:sz="6" w:space="0" w:color="auto"/>
              <w:bottom w:val="single" w:sz="4" w:space="0" w:color="auto"/>
              <w:right w:val="single" w:sz="6" w:space="0" w:color="auto"/>
            </w:tcBorders>
          </w:tcPr>
          <w:p w:rsidR="004A1B9E" w:rsidRPr="00781A1D" w:rsidRDefault="004A1B9E" w:rsidP="006F726C">
            <w:pPr>
              <w:ind w:left="360" w:hanging="448"/>
              <w:jc w:val="center"/>
              <w:rPr>
                <w:rFonts w:ascii="Times New Roman" w:hAnsi="Times New Roman" w:cs="Times New Roman"/>
                <w:sz w:val="24"/>
                <w:szCs w:val="24"/>
              </w:rPr>
            </w:pPr>
            <w:r w:rsidRPr="00781A1D">
              <w:rPr>
                <w:rFonts w:ascii="Times New Roman" w:hAnsi="Times New Roman" w:cs="Times New Roman"/>
                <w:sz w:val="24"/>
                <w:szCs w:val="24"/>
              </w:rPr>
              <w:t>50</w:t>
            </w:r>
          </w:p>
        </w:tc>
        <w:tc>
          <w:tcPr>
            <w:tcW w:w="1683"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540"/>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2. za każde następne rozpoczęte 30 minut</w:t>
            </w:r>
          </w:p>
        </w:tc>
        <w:tc>
          <w:tcPr>
            <w:tcW w:w="1208"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100</w:t>
            </w:r>
          </w:p>
        </w:tc>
        <w:tc>
          <w:tcPr>
            <w:tcW w:w="1683"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435"/>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4" w:space="0" w:color="auto"/>
              <w:right w:val="single" w:sz="6" w:space="0" w:color="auto"/>
            </w:tcBorders>
          </w:tcPr>
          <w:p w:rsidR="004A1B9E" w:rsidRPr="00781A1D" w:rsidRDefault="004A1B9E" w:rsidP="00B7546D">
            <w:pPr>
              <w:jc w:val="both"/>
              <w:rPr>
                <w:rFonts w:ascii="Times New Roman" w:hAnsi="Times New Roman" w:cs="Times New Roman"/>
                <w:sz w:val="24"/>
                <w:szCs w:val="24"/>
              </w:rPr>
            </w:pPr>
            <w:r w:rsidRPr="00781A1D">
              <w:rPr>
                <w:rFonts w:ascii="Times New Roman" w:hAnsi="Times New Roman" w:cs="Times New Roman"/>
                <w:sz w:val="24"/>
                <w:szCs w:val="24"/>
              </w:rPr>
              <w:t xml:space="preserve">3. Skrócenie dziennego </w:t>
            </w:r>
            <w:r>
              <w:rPr>
                <w:rFonts w:ascii="Times New Roman" w:hAnsi="Times New Roman" w:cs="Times New Roman"/>
                <w:sz w:val="24"/>
                <w:szCs w:val="24"/>
              </w:rPr>
              <w:t>okresu</w:t>
            </w:r>
            <w:r w:rsidRPr="00781A1D">
              <w:rPr>
                <w:rFonts w:ascii="Times New Roman" w:hAnsi="Times New Roman" w:cs="Times New Roman"/>
                <w:sz w:val="24"/>
                <w:szCs w:val="24"/>
              </w:rPr>
              <w:t xml:space="preserve"> odpoczynku:</w:t>
            </w:r>
          </w:p>
        </w:tc>
        <w:tc>
          <w:tcPr>
            <w:tcW w:w="120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435"/>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1. o czas do jednej godziny </w:t>
            </w:r>
          </w:p>
        </w:tc>
        <w:tc>
          <w:tcPr>
            <w:tcW w:w="1208" w:type="dxa"/>
            <w:tcBorders>
              <w:top w:val="single" w:sz="4" w:space="0" w:color="auto"/>
              <w:left w:val="single" w:sz="6" w:space="0" w:color="auto"/>
              <w:bottom w:val="single" w:sz="4" w:space="0" w:color="auto"/>
              <w:right w:val="single" w:sz="6" w:space="0" w:color="auto"/>
            </w:tcBorders>
          </w:tcPr>
          <w:p w:rsidR="004A1B9E" w:rsidRPr="00781A1D" w:rsidDel="00CF14C6"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w:t>
            </w:r>
          </w:p>
        </w:tc>
        <w:tc>
          <w:tcPr>
            <w:tcW w:w="1683"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526"/>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2. za każdą następną rozpoczętą godzinę</w:t>
            </w:r>
          </w:p>
        </w:tc>
        <w:tc>
          <w:tcPr>
            <w:tcW w:w="1208"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100</w:t>
            </w:r>
          </w:p>
        </w:tc>
        <w:tc>
          <w:tcPr>
            <w:tcW w:w="1683"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405"/>
          <w:jc w:val="center"/>
        </w:trPr>
        <w:tc>
          <w:tcPr>
            <w:tcW w:w="760"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4" w:space="0" w:color="auto"/>
              <w:right w:val="single" w:sz="6" w:space="0" w:color="auto"/>
            </w:tcBorders>
          </w:tcPr>
          <w:p w:rsidR="004A1B9E" w:rsidRPr="00781A1D" w:rsidRDefault="004A1B9E" w:rsidP="00B7546D">
            <w:pPr>
              <w:jc w:val="both"/>
              <w:rPr>
                <w:rFonts w:ascii="Times New Roman" w:hAnsi="Times New Roman" w:cs="Times New Roman"/>
                <w:sz w:val="24"/>
                <w:szCs w:val="24"/>
              </w:rPr>
            </w:pPr>
            <w:r w:rsidRPr="00781A1D">
              <w:rPr>
                <w:rFonts w:ascii="Times New Roman" w:hAnsi="Times New Roman" w:cs="Times New Roman"/>
                <w:sz w:val="24"/>
                <w:szCs w:val="24"/>
              </w:rPr>
              <w:t xml:space="preserve">4. Skrócenie tygodniowego </w:t>
            </w:r>
            <w:r>
              <w:rPr>
                <w:rFonts w:ascii="Times New Roman" w:hAnsi="Times New Roman" w:cs="Times New Roman"/>
                <w:sz w:val="24"/>
                <w:szCs w:val="24"/>
              </w:rPr>
              <w:t xml:space="preserve">okresu </w:t>
            </w:r>
            <w:r w:rsidRPr="00781A1D">
              <w:rPr>
                <w:rFonts w:ascii="Times New Roman" w:hAnsi="Times New Roman" w:cs="Times New Roman"/>
                <w:sz w:val="24"/>
                <w:szCs w:val="24"/>
              </w:rPr>
              <w:t xml:space="preserve">odpoczynku: </w:t>
            </w:r>
          </w:p>
        </w:tc>
        <w:tc>
          <w:tcPr>
            <w:tcW w:w="120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435"/>
          <w:jc w:val="center"/>
        </w:trPr>
        <w:tc>
          <w:tcPr>
            <w:tcW w:w="760"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1. o czas do jednej godziny </w:t>
            </w:r>
          </w:p>
        </w:tc>
        <w:tc>
          <w:tcPr>
            <w:tcW w:w="1208"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w:t>
            </w:r>
          </w:p>
        </w:tc>
        <w:tc>
          <w:tcPr>
            <w:tcW w:w="1683"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598"/>
          <w:jc w:val="center"/>
        </w:trPr>
        <w:tc>
          <w:tcPr>
            <w:tcW w:w="760"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2. za każdą następną rozpoczętą godzinę</w:t>
            </w:r>
          </w:p>
        </w:tc>
        <w:tc>
          <w:tcPr>
            <w:tcW w:w="1208"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100</w:t>
            </w:r>
          </w:p>
        </w:tc>
        <w:tc>
          <w:tcPr>
            <w:tcW w:w="1683"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5. Przekroczenie tygodniowego czasu prowadzenia pojazdu o czas powyżej 30 minut do dwóch godzin oraz za każdą następną rozpoczętą godzinę</w:t>
            </w:r>
          </w:p>
          <w:p w:rsidR="004A1B9E" w:rsidRPr="00781A1D" w:rsidRDefault="004A1B9E" w:rsidP="00B51BAB">
            <w:pPr>
              <w:jc w:val="both"/>
              <w:rPr>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CF16FD">
        <w:trPr>
          <w:trHeight w:val="1432"/>
          <w:jc w:val="center"/>
        </w:trPr>
        <w:tc>
          <w:tcPr>
            <w:tcW w:w="760" w:type="dxa"/>
            <w:vMerge w:val="restart"/>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9D00CA" w:rsidRDefault="004A1B9E" w:rsidP="00EF6774">
            <w:pPr>
              <w:jc w:val="both"/>
              <w:rPr>
                <w:rFonts w:ascii="Times New Roman" w:hAnsi="Times New Roman" w:cs="Times New Roman"/>
                <w:sz w:val="24"/>
                <w:szCs w:val="24"/>
              </w:rPr>
            </w:pPr>
            <w:r>
              <w:rPr>
                <w:rFonts w:ascii="Times New Roman" w:hAnsi="Times New Roman" w:cs="Times New Roman"/>
                <w:sz w:val="24"/>
                <w:szCs w:val="24"/>
              </w:rPr>
              <w:t xml:space="preserve">6. </w:t>
            </w:r>
            <w:r w:rsidRPr="00781A1D">
              <w:rPr>
                <w:rFonts w:ascii="Times New Roman" w:hAnsi="Times New Roman" w:cs="Times New Roman"/>
                <w:sz w:val="24"/>
                <w:szCs w:val="24"/>
              </w:rPr>
              <w:t xml:space="preserve">Przekroczenie tygodniowego wymiaru czasu pracy, o którym mowa w art. 26c ustawy z dnia 16 kwietnia 2004 r. o czasie pracy kierowców, przez </w:t>
            </w:r>
            <w:r>
              <w:rPr>
                <w:rFonts w:ascii="Times New Roman" w:hAnsi="Times New Roman" w:cs="Times New Roman"/>
                <w:sz w:val="24"/>
                <w:szCs w:val="24"/>
              </w:rPr>
              <w:t xml:space="preserve">przedsiębiorcę osobiście wykonującego przewozy lub </w:t>
            </w:r>
            <w:r w:rsidRPr="00781A1D">
              <w:rPr>
                <w:rFonts w:ascii="Times New Roman" w:hAnsi="Times New Roman" w:cs="Times New Roman"/>
                <w:sz w:val="24"/>
                <w:szCs w:val="24"/>
              </w:rPr>
              <w:t>osoby niezatrudnione przez przedsiębiorcę, lecz osobiście wykonujące przewozy drogowe na jego rzecz:</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CF16FD">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pStyle w:val="Akapitzlist"/>
              <w:numPr>
                <w:ilvl w:val="0"/>
                <w:numId w:val="13"/>
              </w:numPr>
              <w:jc w:val="both"/>
              <w:rPr>
                <w:rFonts w:ascii="Times New Roman" w:hAnsi="Times New Roman" w:cs="Times New Roman"/>
                <w:sz w:val="24"/>
                <w:szCs w:val="24"/>
              </w:rPr>
            </w:pPr>
            <w:r w:rsidRPr="009D00CA">
              <w:rPr>
                <w:rFonts w:ascii="Times New Roman" w:hAnsi="Times New Roman" w:cs="Times New Roman"/>
                <w:sz w:val="24"/>
                <w:szCs w:val="24"/>
              </w:rPr>
              <w:t>do 2 godzin</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50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CF16FD">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pStyle w:val="Akapitzlist"/>
              <w:numPr>
                <w:ilvl w:val="0"/>
                <w:numId w:val="13"/>
              </w:numPr>
              <w:jc w:val="both"/>
              <w:rPr>
                <w:rFonts w:ascii="Times New Roman" w:hAnsi="Times New Roman" w:cs="Times New Roman"/>
                <w:sz w:val="24"/>
                <w:szCs w:val="24"/>
              </w:rPr>
            </w:pPr>
            <w:r w:rsidRPr="00781A1D">
              <w:rPr>
                <w:rFonts w:ascii="Times New Roman" w:hAnsi="Times New Roman" w:cs="Times New Roman"/>
                <w:sz w:val="24"/>
                <w:szCs w:val="24"/>
              </w:rPr>
              <w:t>powyżej 2 do 10 godzin</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300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9D00CA" w:rsidRDefault="004A1B9E" w:rsidP="00CC73D1">
            <w:pPr>
              <w:pStyle w:val="Akapitzlist"/>
              <w:numPr>
                <w:ilvl w:val="0"/>
                <w:numId w:val="13"/>
              </w:numPr>
              <w:jc w:val="both"/>
              <w:rPr>
                <w:rFonts w:ascii="Times New Roman" w:hAnsi="Times New Roman" w:cs="Times New Roman"/>
                <w:sz w:val="24"/>
                <w:szCs w:val="24"/>
              </w:rPr>
            </w:pPr>
            <w:r w:rsidRPr="009D00CA">
              <w:rPr>
                <w:rFonts w:ascii="Times New Roman" w:hAnsi="Times New Roman" w:cs="Times New Roman"/>
                <w:sz w:val="24"/>
                <w:szCs w:val="24"/>
              </w:rPr>
              <w:t>powyżej 10 godzin</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500</w:t>
            </w:r>
          </w:p>
        </w:tc>
        <w:tc>
          <w:tcPr>
            <w:tcW w:w="1683" w:type="dxa"/>
            <w:tcBorders>
              <w:top w:val="single" w:sz="6" w:space="0" w:color="auto"/>
              <w:left w:val="single" w:sz="6" w:space="0" w:color="auto"/>
              <w:bottom w:val="single" w:sz="6" w:space="0" w:color="auto"/>
              <w:right w:val="single" w:sz="6" w:space="0" w:color="auto"/>
            </w:tcBorders>
          </w:tcPr>
          <w:p w:rsidR="004A1B9E" w:rsidRDefault="004A1B9E" w:rsidP="00EF6774">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.2</w:t>
            </w:r>
            <w:r w:rsidRPr="00781A1D">
              <w:rPr>
                <w:rFonts w:ascii="Times New Roman" w:hAnsi="Times New Roman" w:cs="Times New Roman"/>
                <w:sz w:val="24"/>
                <w:szCs w:val="24"/>
              </w:rPr>
              <w:t xml:space="preserve"> BPN</w:t>
            </w:r>
          </w:p>
          <w:p w:rsidR="004A1B9E" w:rsidRPr="00781A1D" w:rsidRDefault="004A1B9E" w:rsidP="00EF6774">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.4 </w:t>
            </w:r>
            <w:r w:rsidRPr="00781A1D">
              <w:rPr>
                <w:rFonts w:ascii="Times New Roman" w:hAnsi="Times New Roman" w:cs="Times New Roman"/>
                <w:sz w:val="24"/>
                <w:szCs w:val="24"/>
              </w:rPr>
              <w:t>BPN</w:t>
            </w:r>
          </w:p>
        </w:tc>
      </w:tr>
      <w:tr w:rsidR="004A1B9E" w:rsidRPr="00781A1D" w:rsidTr="003359C5">
        <w:trPr>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w:t>
            </w:r>
          </w:p>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Postój pojazdu przewożącego towary niebezpieczne bez wymaganego nadzoru</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6.</w:t>
            </w: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Postój pojazdu przewożącego towary niebezpieczne bez zabezpieczenia hamulcem postojowym</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300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7.</w:t>
            </w:r>
          </w:p>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color w:val="000000"/>
                <w:sz w:val="24"/>
                <w:szCs w:val="24"/>
              </w:rPr>
              <w:t xml:space="preserve">Używanie ognia lub niezabezpieczonego źródła światła podczas przewozu towarów niebezpiecznych, podczas jego załadunku lub rozładunku </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w:t>
            </w:r>
          </w:p>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Naruszenie przepisów zakazu palenia, w trakcie manipulowania ładunkiem lub wykonywania czynności ładunkowych towarów niebezpiecznych, w pobliżu lub wewnątrz pojazdu lub kontenera</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b/>
                <w:sz w:val="24"/>
                <w:szCs w:val="24"/>
              </w:rPr>
            </w:pPr>
            <w:r w:rsidRPr="00781A1D">
              <w:rPr>
                <w:rFonts w:ascii="Times New Roman" w:hAnsi="Times New Roman" w:cs="Times New Roman"/>
                <w:b/>
                <w:sz w:val="24"/>
                <w:szCs w:val="24"/>
              </w:rPr>
              <w:t>9.</w:t>
            </w:r>
          </w:p>
        </w:tc>
        <w:tc>
          <w:tcPr>
            <w:tcW w:w="8012"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b/>
                <w:sz w:val="24"/>
                <w:szCs w:val="24"/>
              </w:rPr>
            </w:pPr>
            <w:r w:rsidRPr="00781A1D">
              <w:rPr>
                <w:rFonts w:ascii="Times New Roman" w:hAnsi="Times New Roman" w:cs="Times New Roman"/>
                <w:b/>
                <w:sz w:val="24"/>
                <w:szCs w:val="24"/>
              </w:rPr>
              <w:t>Naruszenie przepisów o wykonywaniu przewozu drogowego osób</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b/>
                <w:sz w:val="24"/>
                <w:szCs w:val="24"/>
              </w:rPr>
            </w:pPr>
          </w:p>
        </w:tc>
      </w:tr>
      <w:tr w:rsidR="004A1B9E" w:rsidRPr="00781A1D" w:rsidTr="003359C5">
        <w:trPr>
          <w:trHeight w:val="1185"/>
          <w:jc w:val="center"/>
        </w:trPr>
        <w:tc>
          <w:tcPr>
            <w:tcW w:w="760"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9.1.</w:t>
            </w:r>
          </w:p>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 Pobieranie należności za przewóz osoby pojazdem wykonującym regularny przewóz niezgodnie z cennikiem opłat podanym do publicznej wiadomości</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p w:rsidR="004A1B9E" w:rsidRPr="00781A1D" w:rsidRDefault="004A1B9E" w:rsidP="00B51BAB">
            <w:pPr>
              <w:rPr>
                <w:rFonts w:ascii="Times New Roman" w:hAnsi="Times New Roman" w:cs="Times New Roman"/>
                <w:sz w:val="24"/>
                <w:szCs w:val="24"/>
              </w:rPr>
            </w:pPr>
          </w:p>
        </w:tc>
        <w:tc>
          <w:tcPr>
            <w:tcW w:w="1683"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1185"/>
          <w:jc w:val="center"/>
        </w:trPr>
        <w:tc>
          <w:tcPr>
            <w:tcW w:w="760"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2. Niewydanie uprawnionemu pasażerowi przed rozpoczęciem przewozu wymaganego potwierdzenia wniesienia opłaty za przejazd, uwzględniającego ustawową zniżkę</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683"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9.2.</w:t>
            </w: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Niewydanie pasażerowi przed rozpoczęciem przewozu wymaganego potwierdzenia wniesienia opłaty za przejazd</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b/>
                <w:sz w:val="24"/>
                <w:szCs w:val="24"/>
              </w:rPr>
            </w:pPr>
            <w:r w:rsidRPr="00781A1D">
              <w:rPr>
                <w:rFonts w:ascii="Times New Roman" w:hAnsi="Times New Roman" w:cs="Times New Roman"/>
                <w:b/>
                <w:sz w:val="24"/>
                <w:szCs w:val="24"/>
              </w:rPr>
              <w:t>10.</w:t>
            </w:r>
          </w:p>
          <w:p w:rsidR="004A1B9E" w:rsidRPr="00781A1D" w:rsidRDefault="004A1B9E" w:rsidP="00B51BAB">
            <w:pPr>
              <w:jc w:val="center"/>
              <w:rPr>
                <w:rFonts w:ascii="Times New Roman" w:hAnsi="Times New Roman" w:cs="Times New Roman"/>
                <w:sz w:val="24"/>
                <w:szCs w:val="24"/>
              </w:rPr>
            </w:pPr>
          </w:p>
          <w:p w:rsidR="004A1B9E" w:rsidRPr="00781A1D" w:rsidRDefault="004A1B9E" w:rsidP="00B51BAB">
            <w:pPr>
              <w:jc w:val="center"/>
              <w:rPr>
                <w:rFonts w:ascii="Times New Roman" w:hAnsi="Times New Roman" w:cs="Times New Roman"/>
                <w:sz w:val="24"/>
                <w:szCs w:val="24"/>
              </w:rPr>
            </w:pPr>
          </w:p>
          <w:p w:rsidR="004A1B9E" w:rsidRPr="00781A1D" w:rsidRDefault="004A1B9E" w:rsidP="00B51BAB">
            <w:pPr>
              <w:jc w:val="center"/>
              <w:rPr>
                <w:rFonts w:ascii="Times New Roman" w:hAnsi="Times New Roman" w:cs="Times New Roman"/>
                <w:sz w:val="24"/>
                <w:szCs w:val="24"/>
              </w:rPr>
            </w:pPr>
          </w:p>
          <w:p w:rsidR="004A1B9E" w:rsidRPr="00781A1D" w:rsidRDefault="004A1B9E" w:rsidP="00B51BAB">
            <w:pPr>
              <w:jc w:val="center"/>
              <w:rPr>
                <w:rFonts w:ascii="Times New Roman" w:hAnsi="Times New Roman" w:cs="Times New Roman"/>
                <w:sz w:val="24"/>
                <w:szCs w:val="24"/>
              </w:rPr>
            </w:pPr>
          </w:p>
          <w:p w:rsidR="004A1B9E" w:rsidRPr="00781A1D" w:rsidRDefault="004A1B9E" w:rsidP="00B51BAB">
            <w:pPr>
              <w:jc w:val="center"/>
              <w:rPr>
                <w:rFonts w:ascii="Times New Roman" w:hAnsi="Times New Roman" w:cs="Times New Roman"/>
                <w:b/>
                <w:sz w:val="24"/>
                <w:szCs w:val="24"/>
              </w:rPr>
            </w:pPr>
          </w:p>
        </w:tc>
        <w:tc>
          <w:tcPr>
            <w:tcW w:w="9695" w:type="dxa"/>
            <w:gridSpan w:val="3"/>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b/>
                <w:sz w:val="24"/>
                <w:szCs w:val="24"/>
              </w:rPr>
            </w:pPr>
            <w:r w:rsidRPr="00781A1D">
              <w:rPr>
                <w:rFonts w:ascii="Times New Roman" w:hAnsi="Times New Roman" w:cs="Times New Roman"/>
                <w:b/>
                <w:sz w:val="24"/>
                <w:szCs w:val="24"/>
              </w:rPr>
              <w:lastRenderedPageBreak/>
              <w:t xml:space="preserve"> Naruszenie przepisów o używaniu tachografów, wykresówek lub kart kierowców</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8"/>
              </w:numPr>
              <w:overflowPunct w:val="0"/>
              <w:adjustRightInd w:val="0"/>
              <w:spacing w:after="240" w:line="275" w:lineRule="auto"/>
              <w:ind w:left="47" w:firstLine="0"/>
              <w:jc w:val="both"/>
              <w:rPr>
                <w:rFonts w:ascii="Times New Roman" w:hAnsi="Times New Roman" w:cs="Times New Roman"/>
                <w:sz w:val="24"/>
                <w:szCs w:val="24"/>
              </w:rPr>
            </w:pPr>
            <w:r w:rsidRPr="00781A1D">
              <w:rPr>
                <w:rFonts w:ascii="Times New Roman" w:hAnsi="Times New Roman" w:cs="Times New Roman"/>
                <w:sz w:val="24"/>
                <w:szCs w:val="24"/>
              </w:rPr>
              <w:t>Nierejestrowanie za pomo</w:t>
            </w:r>
            <w:r>
              <w:rPr>
                <w:rFonts w:ascii="Times New Roman" w:hAnsi="Times New Roman" w:cs="Times New Roman"/>
                <w:sz w:val="24"/>
                <w:szCs w:val="24"/>
              </w:rPr>
              <w:t xml:space="preserve">cą tachografu na wykresówce lub </w:t>
            </w:r>
            <w:r w:rsidRPr="00781A1D">
              <w:rPr>
                <w:rFonts w:ascii="Times New Roman" w:hAnsi="Times New Roman" w:cs="Times New Roman"/>
                <w:sz w:val="24"/>
                <w:szCs w:val="24"/>
              </w:rPr>
              <w:t xml:space="preserve">karcie kierowcy wskazań w zakresie prędkości pojazdu, aktywności </w:t>
            </w:r>
            <w:r w:rsidRPr="00781A1D">
              <w:rPr>
                <w:rFonts w:ascii="Times New Roman" w:hAnsi="Times New Roman" w:cs="Times New Roman"/>
                <w:sz w:val="24"/>
                <w:szCs w:val="24"/>
              </w:rPr>
              <w:lastRenderedPageBreak/>
              <w:t>kierowcy lub przebytej drogi</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ind w:left="47" w:hanging="47"/>
              <w:jc w:val="both"/>
              <w:rPr>
                <w:rFonts w:ascii="Times New Roman" w:hAnsi="Times New Roman" w:cs="Times New Roman"/>
                <w:sz w:val="24"/>
                <w:szCs w:val="24"/>
              </w:rPr>
            </w:pPr>
            <w:r>
              <w:rPr>
                <w:rFonts w:ascii="Times New Roman" w:hAnsi="Times New Roman" w:cs="Times New Roman"/>
                <w:color w:val="000000"/>
                <w:sz w:val="24"/>
                <w:szCs w:val="24"/>
              </w:rPr>
              <w:t>2</w:t>
            </w:r>
            <w:r w:rsidRPr="00781A1D">
              <w:rPr>
                <w:rFonts w:ascii="Times New Roman" w:hAnsi="Times New Roman" w:cs="Times New Roman"/>
                <w:color w:val="000000"/>
                <w:sz w:val="24"/>
                <w:szCs w:val="24"/>
              </w:rPr>
              <w:t>. Posiadanie przez kierowcę co najmniej dwóch własnych, ważnych kart kierowcy</w:t>
            </w:r>
            <w:r>
              <w:rPr>
                <w:rFonts w:ascii="Times New Roman" w:hAnsi="Times New Roman" w:cs="Times New Roman"/>
                <w:color w:val="000000"/>
                <w:sz w:val="24"/>
                <w:szCs w:val="24"/>
              </w:rPr>
              <w:t xml:space="preserve"> </w:t>
            </w:r>
            <w:r>
              <w:rPr>
                <w:rFonts w:ascii="Times New Roman" w:hAnsi="Times New Roman" w:cs="Times New Roman"/>
                <w:sz w:val="24"/>
                <w:szCs w:val="24"/>
              </w:rPr>
              <w:t>lub posługiwanie się nimi</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2B46DA">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.3 </w:t>
            </w:r>
            <w:r w:rsidRPr="00781A1D">
              <w:rPr>
                <w:rFonts w:ascii="Times New Roman" w:hAnsi="Times New Roman" w:cs="Times New Roman"/>
                <w:sz w:val="24"/>
                <w:szCs w:val="24"/>
              </w:rPr>
              <w:t>BPN</w:t>
            </w:r>
          </w:p>
        </w:tc>
      </w:tr>
      <w:tr w:rsidR="004A1B9E" w:rsidRPr="00781A1D" w:rsidTr="003359C5">
        <w:trPr>
          <w:trHeight w:val="1184"/>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ind w:left="47"/>
              <w:jc w:val="both"/>
              <w:rPr>
                <w:rFonts w:ascii="Times New Roman" w:hAnsi="Times New Roman" w:cs="Times New Roman"/>
                <w:sz w:val="24"/>
                <w:szCs w:val="24"/>
              </w:rPr>
            </w:pPr>
            <w:r>
              <w:rPr>
                <w:rFonts w:ascii="Times New Roman" w:hAnsi="Times New Roman" w:cs="Times New Roman"/>
                <w:sz w:val="24"/>
                <w:szCs w:val="24"/>
              </w:rPr>
              <w:t>3</w:t>
            </w:r>
            <w:r w:rsidRPr="00781A1D">
              <w:rPr>
                <w:rFonts w:ascii="Times New Roman" w:hAnsi="Times New Roman" w:cs="Times New Roman"/>
                <w:sz w:val="24"/>
                <w:szCs w:val="24"/>
              </w:rPr>
              <w:t xml:space="preserve">. Nieprawidłowe operowanie przełącznikiem tachografu umożliwiającym zmianę rodzaju aktywności kierowcy – za każdy dzień </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100 nie więcej niż </w:t>
            </w:r>
            <w:r>
              <w:rPr>
                <w:rFonts w:ascii="Times New Roman" w:hAnsi="Times New Roman" w:cs="Times New Roman"/>
                <w:sz w:val="24"/>
                <w:szCs w:val="24"/>
              </w:rPr>
              <w:t xml:space="preserve">  </w:t>
            </w: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Pr>
                <w:rFonts w:ascii="Times New Roman" w:hAnsi="Times New Roman" w:cs="Times New Roman"/>
                <w:sz w:val="24"/>
                <w:szCs w:val="24"/>
              </w:rPr>
              <w:t xml:space="preserve">2.19 </w:t>
            </w:r>
            <w:r w:rsidRPr="00781A1D">
              <w:rPr>
                <w:rFonts w:ascii="Times New Roman" w:hAnsi="Times New Roman" w:cs="Times New Roman"/>
                <w:sz w:val="24"/>
                <w:szCs w:val="24"/>
              </w:rPr>
              <w:t>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Pr>
                <w:rFonts w:ascii="Times New Roman" w:hAnsi="Times New Roman" w:cs="Times New Roman"/>
                <w:sz w:val="24"/>
                <w:szCs w:val="24"/>
              </w:rPr>
              <w:t>4</w:t>
            </w:r>
            <w:r w:rsidRPr="00781A1D">
              <w:rPr>
                <w:rFonts w:ascii="Times New Roman" w:hAnsi="Times New Roman" w:cs="Times New Roman"/>
                <w:sz w:val="24"/>
                <w:szCs w:val="24"/>
              </w:rPr>
              <w:t xml:space="preserve">. Wykonywanie przez kierowcę przewozu drogowego z niedziałającym lub niewłaściwie działającym tachografem po upływie dopuszczalnego w art. 37 ust. 1 rozporządzenia (UE) nr 165/2014 okresu </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186CF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Pr>
                <w:rFonts w:ascii="Times New Roman" w:hAnsi="Times New Roman" w:cs="Times New Roman"/>
                <w:sz w:val="24"/>
                <w:szCs w:val="24"/>
              </w:rPr>
              <w:t>5</w:t>
            </w:r>
            <w:r w:rsidRPr="00781A1D">
              <w:rPr>
                <w:rFonts w:ascii="Times New Roman" w:hAnsi="Times New Roman" w:cs="Times New Roman"/>
                <w:sz w:val="24"/>
                <w:szCs w:val="24"/>
              </w:rPr>
              <w:t xml:space="preserve">. Wykonywanie przez kierowcę przewozu drogowego bez ważnej karty lub z kartą uszkodzoną po upływie dopuszczalnego w art. 29 ust. 5 rozporządzenia (UE) nr 165/2014 okresu </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890"/>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Pr>
                <w:rFonts w:ascii="Times New Roman" w:hAnsi="Times New Roman" w:cs="Times New Roman"/>
                <w:sz w:val="24"/>
                <w:szCs w:val="24"/>
              </w:rPr>
              <w:t>6</w:t>
            </w:r>
            <w:r w:rsidRPr="00781A1D">
              <w:rPr>
                <w:rFonts w:ascii="Times New Roman" w:hAnsi="Times New Roman" w:cs="Times New Roman"/>
                <w:sz w:val="24"/>
                <w:szCs w:val="24"/>
              </w:rPr>
              <w:t>. Wykonywanie przewozu drogowego pojazdem wyposażonym w tachograf, który został odłączony</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E144F8">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E144F8">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w:t>
            </w:r>
            <w:r w:rsidRPr="00781A1D">
              <w:rPr>
                <w:rFonts w:ascii="Times New Roman" w:hAnsi="Times New Roman" w:cs="Times New Roman"/>
                <w:sz w:val="24"/>
                <w:szCs w:val="24"/>
              </w:rPr>
              <w:t xml:space="preserve"> </w:t>
            </w:r>
            <w:r>
              <w:rPr>
                <w:rFonts w:ascii="Times New Roman" w:hAnsi="Times New Roman" w:cs="Times New Roman"/>
                <w:sz w:val="24"/>
                <w:szCs w:val="24"/>
              </w:rPr>
              <w:t>8 BP</w:t>
            </w:r>
            <w:r w:rsidRPr="00781A1D">
              <w:rPr>
                <w:rFonts w:ascii="Times New Roman" w:hAnsi="Times New Roman" w:cs="Times New Roman"/>
                <w:sz w:val="24"/>
                <w:szCs w:val="24"/>
              </w:rPr>
              <w:t>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Pr>
                <w:rFonts w:ascii="Times New Roman" w:hAnsi="Times New Roman" w:cs="Times New Roman"/>
                <w:sz w:val="24"/>
                <w:szCs w:val="24"/>
              </w:rPr>
              <w:t>7</w:t>
            </w:r>
            <w:r w:rsidRPr="00781A1D">
              <w:rPr>
                <w:rFonts w:ascii="Times New Roman" w:hAnsi="Times New Roman" w:cs="Times New Roman"/>
                <w:sz w:val="24"/>
                <w:szCs w:val="24"/>
              </w:rPr>
              <w:t>. Nieuzasadnione użycie kilku wykresówek w ciągu tego samego 24-godzinnego okresu – za każdy dzień</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100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.13 </w:t>
            </w:r>
            <w:r w:rsidRPr="00781A1D">
              <w:rPr>
                <w:rFonts w:ascii="Times New Roman" w:hAnsi="Times New Roman" w:cs="Times New Roman"/>
                <w:sz w:val="24"/>
                <w:szCs w:val="24"/>
              </w:rPr>
              <w:t>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Pr>
                <w:rFonts w:ascii="Times New Roman" w:hAnsi="Times New Roman" w:cs="Times New Roman"/>
                <w:sz w:val="24"/>
                <w:szCs w:val="24"/>
              </w:rPr>
              <w:t>8</w:t>
            </w:r>
            <w:r w:rsidRPr="00781A1D">
              <w:rPr>
                <w:rFonts w:ascii="Times New Roman" w:hAnsi="Times New Roman" w:cs="Times New Roman"/>
                <w:sz w:val="24"/>
                <w:szCs w:val="24"/>
              </w:rPr>
              <w:t>. Używanie wykresówki powyżej okresu, na jaki jest przeznaczona –</w:t>
            </w:r>
            <w:r>
              <w:rPr>
                <w:rFonts w:ascii="Times New Roman" w:hAnsi="Times New Roman" w:cs="Times New Roman"/>
                <w:sz w:val="24"/>
                <w:szCs w:val="24"/>
              </w:rPr>
              <w:t xml:space="preserve"> wraz z utratą danych </w:t>
            </w:r>
            <w:r w:rsidRPr="00781A1D">
              <w:rPr>
                <w:rFonts w:ascii="Times New Roman" w:hAnsi="Times New Roman" w:cs="Times New Roman"/>
                <w:sz w:val="24"/>
                <w:szCs w:val="24"/>
              </w:rPr>
              <w:t xml:space="preserve"> za każdą wykresówkę</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AE2F04">
            <w:pPr>
              <w:jc w:val="center"/>
              <w:rPr>
                <w:rFonts w:ascii="Times New Roman" w:hAnsi="Times New Roman" w:cs="Times New Roman"/>
                <w:sz w:val="24"/>
                <w:szCs w:val="24"/>
              </w:rPr>
            </w:pPr>
            <w:r w:rsidRPr="00781A1D">
              <w:rPr>
                <w:rFonts w:ascii="Times New Roman" w:hAnsi="Times New Roman" w:cs="Times New Roman"/>
                <w:sz w:val="24"/>
                <w:szCs w:val="24"/>
              </w:rPr>
              <w:t xml:space="preserve">100 nie więcej niż </w:t>
            </w:r>
            <w:r>
              <w:rPr>
                <w:rFonts w:ascii="Times New Roman" w:hAnsi="Times New Roman" w:cs="Times New Roman"/>
                <w:sz w:val="24"/>
                <w:szCs w:val="24"/>
              </w:rPr>
              <w:t xml:space="preserve">   </w:t>
            </w: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.15 </w:t>
            </w:r>
            <w:r w:rsidRPr="00781A1D">
              <w:rPr>
                <w:rFonts w:ascii="Times New Roman" w:hAnsi="Times New Roman" w:cs="Times New Roman"/>
                <w:sz w:val="24"/>
                <w:szCs w:val="24"/>
              </w:rPr>
              <w:t>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Pr>
                <w:rFonts w:ascii="Times New Roman" w:hAnsi="Times New Roman" w:cs="Times New Roman"/>
                <w:sz w:val="24"/>
                <w:szCs w:val="24"/>
              </w:rPr>
              <w:t>9</w:t>
            </w:r>
            <w:r w:rsidRPr="00781A1D">
              <w:rPr>
                <w:rFonts w:ascii="Times New Roman" w:hAnsi="Times New Roman" w:cs="Times New Roman"/>
                <w:sz w:val="24"/>
                <w:szCs w:val="24"/>
              </w:rPr>
              <w:t>. Zastosowanie typu wykresówki niezatwierdzonego lub nieprzeznaczonego dla danego typu tachografu</w:t>
            </w:r>
            <w:r>
              <w:rPr>
                <w:rFonts w:ascii="Times New Roman" w:hAnsi="Times New Roman" w:cs="Times New Roman"/>
                <w:sz w:val="24"/>
                <w:szCs w:val="24"/>
              </w:rPr>
              <w:t xml:space="preserve"> </w:t>
            </w:r>
            <w:r w:rsidRPr="00781A1D">
              <w:rPr>
                <w:rFonts w:ascii="Times New Roman" w:hAnsi="Times New Roman" w:cs="Times New Roman"/>
                <w:sz w:val="24"/>
                <w:szCs w:val="24"/>
              </w:rPr>
              <w:t>- za każdą wykresówkę</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.18 </w:t>
            </w:r>
            <w:r w:rsidRPr="00781A1D">
              <w:rPr>
                <w:rFonts w:ascii="Times New Roman" w:hAnsi="Times New Roman" w:cs="Times New Roman"/>
                <w:sz w:val="24"/>
                <w:szCs w:val="24"/>
              </w:rPr>
              <w:t>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A24B54">
            <w:pPr>
              <w:jc w:val="both"/>
              <w:rPr>
                <w:rFonts w:ascii="Times New Roman" w:hAnsi="Times New Roman" w:cs="Times New Roman"/>
                <w:sz w:val="24"/>
                <w:szCs w:val="24"/>
              </w:rPr>
            </w:pPr>
            <w:r>
              <w:rPr>
                <w:rFonts w:ascii="Times New Roman" w:hAnsi="Times New Roman" w:cs="Times New Roman"/>
                <w:sz w:val="24"/>
                <w:szCs w:val="24"/>
              </w:rPr>
              <w:t>10</w:t>
            </w:r>
            <w:r w:rsidRPr="00781A1D">
              <w:rPr>
                <w:rFonts w:ascii="Times New Roman" w:hAnsi="Times New Roman" w:cs="Times New Roman"/>
                <w:sz w:val="24"/>
                <w:szCs w:val="24"/>
              </w:rPr>
              <w:t>. Okazanie podczas kontroli brudnej lub uszkodzonej</w:t>
            </w:r>
            <w:r>
              <w:rPr>
                <w:rFonts w:ascii="Times New Roman" w:hAnsi="Times New Roman" w:cs="Times New Roman"/>
                <w:sz w:val="24"/>
                <w:szCs w:val="24"/>
              </w:rPr>
              <w:t xml:space="preserve"> </w:t>
            </w:r>
            <w:r w:rsidRPr="00781A1D">
              <w:rPr>
                <w:rFonts w:ascii="Times New Roman" w:hAnsi="Times New Roman" w:cs="Times New Roman"/>
                <w:sz w:val="24"/>
                <w:szCs w:val="24"/>
              </w:rPr>
              <w:t xml:space="preserve"> wykresówki </w:t>
            </w:r>
            <w:r>
              <w:rPr>
                <w:rFonts w:ascii="Times New Roman" w:hAnsi="Times New Roman" w:cs="Times New Roman"/>
                <w:sz w:val="24"/>
                <w:szCs w:val="24"/>
              </w:rPr>
              <w:t xml:space="preserve">lub karty kierowcy, </w:t>
            </w:r>
            <w:r w:rsidRPr="00781A1D">
              <w:rPr>
                <w:rFonts w:ascii="Times New Roman" w:hAnsi="Times New Roman" w:cs="Times New Roman"/>
                <w:sz w:val="24"/>
                <w:szCs w:val="24"/>
              </w:rPr>
              <w:t xml:space="preserve">w stopniu uniemożliwiającym odczytanie danych – za </w:t>
            </w:r>
            <w:r>
              <w:rPr>
                <w:rFonts w:ascii="Times New Roman" w:hAnsi="Times New Roman" w:cs="Times New Roman"/>
                <w:sz w:val="24"/>
                <w:szCs w:val="24"/>
              </w:rPr>
              <w:t xml:space="preserve">kartę lub </w:t>
            </w:r>
            <w:r w:rsidRPr="00781A1D">
              <w:rPr>
                <w:rFonts w:ascii="Times New Roman" w:hAnsi="Times New Roman" w:cs="Times New Roman"/>
                <w:sz w:val="24"/>
                <w:szCs w:val="24"/>
              </w:rPr>
              <w:t>każdą wykresówkę</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Pr>
                <w:rFonts w:ascii="Times New Roman" w:hAnsi="Times New Roman" w:cs="Times New Roman"/>
                <w:sz w:val="24"/>
                <w:szCs w:val="24"/>
              </w:rPr>
              <w:t xml:space="preserve">2.16 </w:t>
            </w:r>
            <w:r w:rsidRPr="00781A1D">
              <w:rPr>
                <w:rFonts w:ascii="Times New Roman" w:hAnsi="Times New Roman" w:cs="Times New Roman"/>
                <w:sz w:val="24"/>
                <w:szCs w:val="24"/>
              </w:rPr>
              <w:t>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AE2F04">
            <w:pPr>
              <w:jc w:val="both"/>
              <w:rPr>
                <w:rFonts w:ascii="Times New Roman" w:hAnsi="Times New Roman" w:cs="Times New Roman"/>
                <w:sz w:val="24"/>
                <w:szCs w:val="24"/>
              </w:rPr>
            </w:pPr>
            <w:r>
              <w:rPr>
                <w:rFonts w:ascii="Times New Roman" w:hAnsi="Times New Roman" w:cs="Times New Roman"/>
                <w:sz w:val="24"/>
                <w:szCs w:val="24"/>
              </w:rPr>
              <w:t>11</w:t>
            </w:r>
            <w:r w:rsidRPr="00781A1D">
              <w:rPr>
                <w:rFonts w:ascii="Times New Roman" w:hAnsi="Times New Roman" w:cs="Times New Roman"/>
                <w:sz w:val="24"/>
                <w:szCs w:val="24"/>
              </w:rPr>
              <w:t>. Nieumieszczenie na wykresówce lub wydruku wymaganych wpisów lub umieszczenie na wykresówce lub wydruku nieczytelnych wpisów ręcznych</w:t>
            </w:r>
            <w:r>
              <w:rPr>
                <w:rFonts w:ascii="Times New Roman" w:hAnsi="Times New Roman" w:cs="Times New Roman"/>
                <w:sz w:val="24"/>
                <w:szCs w:val="24"/>
              </w:rPr>
              <w:t xml:space="preserve"> -</w:t>
            </w:r>
            <w:r w:rsidRPr="00781A1D">
              <w:rPr>
                <w:rFonts w:ascii="Times New Roman" w:hAnsi="Times New Roman" w:cs="Times New Roman"/>
                <w:sz w:val="24"/>
                <w:szCs w:val="24"/>
              </w:rPr>
              <w:t xml:space="preserve"> za każdą wykresówkę</w:t>
            </w:r>
            <w:r>
              <w:rPr>
                <w:rFonts w:ascii="Times New Roman" w:hAnsi="Times New Roman" w:cs="Times New Roman"/>
                <w:sz w:val="24"/>
                <w:szCs w:val="24"/>
              </w:rPr>
              <w:t xml:space="preserve"> lub wydruk</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50 za każdy brak wpisu nie więcej niż 200 za jedną wykresówkę lub </w:t>
            </w:r>
            <w:r w:rsidRPr="00781A1D">
              <w:rPr>
                <w:rFonts w:ascii="Times New Roman" w:hAnsi="Times New Roman" w:cs="Times New Roman"/>
                <w:sz w:val="24"/>
                <w:szCs w:val="24"/>
              </w:rPr>
              <w:lastRenderedPageBreak/>
              <w:t>wydruk</w:t>
            </w:r>
          </w:p>
        </w:tc>
        <w:tc>
          <w:tcPr>
            <w:tcW w:w="1683" w:type="dxa"/>
            <w:tcBorders>
              <w:top w:val="single" w:sz="6" w:space="0" w:color="auto"/>
              <w:left w:val="single" w:sz="6" w:space="0" w:color="auto"/>
              <w:bottom w:val="single" w:sz="6" w:space="0" w:color="auto"/>
              <w:right w:val="single" w:sz="6" w:space="0" w:color="auto"/>
            </w:tcBorders>
          </w:tcPr>
          <w:p w:rsidR="004A1B9E" w:rsidRPr="00BA7473" w:rsidRDefault="004A1B9E" w:rsidP="00CC73D1">
            <w:pPr>
              <w:pStyle w:val="Akapitzlist"/>
              <w:numPr>
                <w:ilvl w:val="1"/>
                <w:numId w:val="11"/>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A7473">
              <w:rPr>
                <w:rFonts w:ascii="Times New Roman" w:hAnsi="Times New Roman" w:cs="Times New Roman"/>
                <w:sz w:val="24"/>
                <w:szCs w:val="24"/>
              </w:rPr>
              <w:t>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A7473">
            <w:pPr>
              <w:ind w:left="47"/>
              <w:jc w:val="both"/>
              <w:rPr>
                <w:rFonts w:ascii="Times New Roman" w:hAnsi="Times New Roman" w:cs="Times New Roman"/>
                <w:sz w:val="24"/>
                <w:szCs w:val="24"/>
              </w:rPr>
            </w:pPr>
            <w:r>
              <w:rPr>
                <w:rFonts w:ascii="Times New Roman" w:hAnsi="Times New Roman" w:cs="Times New Roman"/>
                <w:sz w:val="24"/>
                <w:szCs w:val="24"/>
              </w:rPr>
              <w:t xml:space="preserve">12. </w:t>
            </w:r>
            <w:r w:rsidRPr="00781A1D">
              <w:rPr>
                <w:rFonts w:ascii="Times New Roman" w:hAnsi="Times New Roman" w:cs="Times New Roman"/>
                <w:sz w:val="24"/>
                <w:szCs w:val="24"/>
              </w:rPr>
              <w:t>Okazanie podczas kontroli wykresówki, wydruku z tachografu lub karty kierowcy, które nie zawierają wprowadzonych ręcznie bądź automatycznie wszystkich wymaganych danych dotyczących okresów aktywności kierowcy lub symbolu państwa miejsca rozpoczęcia lub zakończenia dziennego okresu pracy</w:t>
            </w:r>
            <w:r>
              <w:rPr>
                <w:rFonts w:ascii="Times New Roman" w:hAnsi="Times New Roman" w:cs="Times New Roman"/>
                <w:sz w:val="24"/>
                <w:szCs w:val="24"/>
              </w:rPr>
              <w:t xml:space="preserve">, w ciągu bieżącego dnia oraz poprzednich 28 dni </w:t>
            </w:r>
            <w:r w:rsidRPr="00781A1D">
              <w:rPr>
                <w:rFonts w:ascii="Times New Roman" w:hAnsi="Times New Roman" w:cs="Times New Roman"/>
                <w:sz w:val="24"/>
                <w:szCs w:val="24"/>
              </w:rPr>
              <w:t xml:space="preserve"> - za każdy dzień</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100</w:t>
            </w: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4A1B9E" w:rsidRPr="00BA7473" w:rsidRDefault="004A1B9E" w:rsidP="00CC73D1">
            <w:pPr>
              <w:pStyle w:val="Akapitzlist"/>
              <w:numPr>
                <w:ilvl w:val="1"/>
                <w:numId w:val="12"/>
              </w:numPr>
              <w:jc w:val="center"/>
              <w:rPr>
                <w:rFonts w:ascii="Times New Roman" w:hAnsi="Times New Roman" w:cs="Times New Roman"/>
                <w:sz w:val="24"/>
                <w:szCs w:val="24"/>
              </w:rPr>
            </w:pPr>
            <w:r>
              <w:rPr>
                <w:rFonts w:ascii="Times New Roman" w:hAnsi="Times New Roman" w:cs="Times New Roman"/>
                <w:sz w:val="24"/>
                <w:szCs w:val="24"/>
              </w:rPr>
              <w:t xml:space="preserve"> </w:t>
            </w:r>
            <w:r w:rsidRPr="00BA7473">
              <w:rPr>
                <w:rFonts w:ascii="Times New Roman" w:hAnsi="Times New Roman" w:cs="Times New Roman"/>
                <w:sz w:val="24"/>
                <w:szCs w:val="24"/>
              </w:rPr>
              <w:t>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Default="004A1B9E" w:rsidP="004B6618">
            <w:pPr>
              <w:ind w:left="47"/>
              <w:jc w:val="both"/>
              <w:rPr>
                <w:rFonts w:ascii="Times New Roman" w:hAnsi="Times New Roman" w:cs="Times New Roman"/>
                <w:sz w:val="24"/>
                <w:szCs w:val="24"/>
              </w:rPr>
            </w:pPr>
            <w:r>
              <w:rPr>
                <w:rFonts w:ascii="Times New Roman" w:hAnsi="Times New Roman" w:cs="Times New Roman"/>
                <w:sz w:val="24"/>
                <w:szCs w:val="24"/>
              </w:rPr>
              <w:t>13. Używanie tej samej wykresówki przez kilku kierowców</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2 000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2.13 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Default="004A1B9E" w:rsidP="004B6618">
            <w:pPr>
              <w:ind w:left="47"/>
              <w:jc w:val="both"/>
              <w:rPr>
                <w:rFonts w:ascii="Times New Roman" w:hAnsi="Times New Roman" w:cs="Times New Roman"/>
                <w:sz w:val="24"/>
                <w:szCs w:val="24"/>
              </w:rPr>
            </w:pPr>
            <w:r>
              <w:rPr>
                <w:rFonts w:ascii="Times New Roman" w:hAnsi="Times New Roman" w:cs="Times New Roman"/>
                <w:sz w:val="24"/>
                <w:szCs w:val="24"/>
              </w:rPr>
              <w:t xml:space="preserve">14. Jednoczesne używanie kilku wykresówek albo cudzej wykresówki </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2 000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2.13 BPN</w:t>
            </w:r>
          </w:p>
        </w:tc>
      </w:tr>
      <w:tr w:rsidR="004A1B9E" w:rsidRPr="00781A1D" w:rsidTr="003359C5">
        <w:trPr>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ind w:left="47"/>
              <w:jc w:val="both"/>
              <w:rPr>
                <w:rFonts w:ascii="Times New Roman" w:hAnsi="Times New Roman" w:cs="Times New Roman"/>
                <w:sz w:val="24"/>
                <w:szCs w:val="24"/>
              </w:rPr>
            </w:pPr>
            <w:r>
              <w:rPr>
                <w:rFonts w:ascii="Times New Roman" w:hAnsi="Times New Roman" w:cs="Times New Roman"/>
                <w:sz w:val="24"/>
                <w:szCs w:val="24"/>
              </w:rPr>
              <w:t xml:space="preserve">15. </w:t>
            </w:r>
            <w:r w:rsidRPr="00781A1D">
              <w:rPr>
                <w:rFonts w:ascii="Times New Roman" w:hAnsi="Times New Roman" w:cs="Times New Roman"/>
                <w:sz w:val="24"/>
                <w:szCs w:val="24"/>
              </w:rPr>
              <w:t>Niezgodność oznaczenia czasowego na wykresówce z urzędowym czasem kraju rejestracji pojazdu - za każdą wykresówkę</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100 nie więcej niż </w:t>
            </w:r>
            <w:r>
              <w:rPr>
                <w:rFonts w:ascii="Times New Roman" w:hAnsi="Times New Roman" w:cs="Times New Roman"/>
                <w:sz w:val="24"/>
                <w:szCs w:val="24"/>
              </w:rPr>
              <w:t xml:space="preserve">  </w:t>
            </w: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1410"/>
          <w:jc w:val="center"/>
        </w:trPr>
        <w:tc>
          <w:tcPr>
            <w:tcW w:w="760"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6" w:space="0" w:color="auto"/>
              <w:left w:val="single" w:sz="6" w:space="0" w:color="auto"/>
              <w:bottom w:val="single" w:sz="4" w:space="0" w:color="auto"/>
              <w:right w:val="single" w:sz="6" w:space="0" w:color="auto"/>
            </w:tcBorders>
          </w:tcPr>
          <w:p w:rsidR="004A1B9E" w:rsidRPr="00781A1D" w:rsidRDefault="004A1B9E" w:rsidP="004B6618">
            <w:pPr>
              <w:tabs>
                <w:tab w:val="left" w:pos="353"/>
              </w:tabs>
              <w:ind w:left="47"/>
              <w:jc w:val="both"/>
              <w:rPr>
                <w:rFonts w:ascii="Times New Roman" w:hAnsi="Times New Roman" w:cs="Times New Roman"/>
                <w:sz w:val="24"/>
                <w:szCs w:val="24"/>
              </w:rPr>
            </w:pPr>
            <w:r>
              <w:rPr>
                <w:rFonts w:ascii="Times New Roman" w:hAnsi="Times New Roman" w:cs="Times New Roman"/>
                <w:sz w:val="24"/>
                <w:szCs w:val="24"/>
              </w:rPr>
              <w:t>16.</w:t>
            </w:r>
            <w:r w:rsidRPr="00781A1D">
              <w:rPr>
                <w:rFonts w:ascii="Times New Roman" w:hAnsi="Times New Roman" w:cs="Times New Roman"/>
                <w:sz w:val="24"/>
                <w:szCs w:val="24"/>
              </w:rPr>
              <w:t>Wykonywanie przewozu drogowego przez kierowcę nieposiadającego wymaganych zapisów odręcznych  i  wydruków z tachografu w przypadku uszkodzenia karty kierowcy, jej niesprawności lub jej nieposiadania - za każdy brakujący wydruk</w:t>
            </w:r>
          </w:p>
        </w:tc>
        <w:tc>
          <w:tcPr>
            <w:tcW w:w="1208" w:type="dxa"/>
            <w:tcBorders>
              <w:top w:val="single" w:sz="6" w:space="0" w:color="auto"/>
              <w:left w:val="single" w:sz="6" w:space="0" w:color="auto"/>
              <w:bottom w:val="single" w:sz="4" w:space="0" w:color="auto"/>
              <w:right w:val="single" w:sz="6" w:space="0" w:color="auto"/>
            </w:tcBorders>
          </w:tcPr>
          <w:p w:rsidR="004A1B9E"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200</w:t>
            </w:r>
          </w:p>
          <w:p w:rsidR="004A1B9E" w:rsidRDefault="004A1B9E" w:rsidP="00B51BAB">
            <w:pPr>
              <w:jc w:val="center"/>
              <w:rPr>
                <w:rFonts w:ascii="Times New Roman" w:hAnsi="Times New Roman" w:cs="Times New Roman"/>
                <w:sz w:val="24"/>
                <w:szCs w:val="24"/>
              </w:rPr>
            </w:pPr>
          </w:p>
          <w:p w:rsidR="004A1B9E" w:rsidRPr="00781A1D" w:rsidRDefault="004A1B9E" w:rsidP="00B51BAB">
            <w:pPr>
              <w:jc w:val="center"/>
              <w:rPr>
                <w:rFonts w:ascii="Times New Roman" w:hAnsi="Times New Roman" w:cs="Times New Roman"/>
                <w:sz w:val="24"/>
                <w:szCs w:val="24"/>
              </w:rPr>
            </w:pPr>
          </w:p>
        </w:tc>
        <w:tc>
          <w:tcPr>
            <w:tcW w:w="1683" w:type="dxa"/>
            <w:tcBorders>
              <w:top w:val="single" w:sz="6" w:space="0" w:color="auto"/>
              <w:left w:val="single" w:sz="6" w:space="0" w:color="auto"/>
              <w:bottom w:val="single" w:sz="4" w:space="0" w:color="auto"/>
              <w:right w:val="single" w:sz="6" w:space="0" w:color="auto"/>
            </w:tcBorders>
          </w:tcPr>
          <w:p w:rsidR="004A1B9E"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.26 </w:t>
            </w:r>
            <w:r w:rsidRPr="00781A1D">
              <w:rPr>
                <w:rFonts w:ascii="Times New Roman" w:hAnsi="Times New Roman" w:cs="Times New Roman"/>
                <w:sz w:val="24"/>
                <w:szCs w:val="24"/>
              </w:rPr>
              <w:t>BPN</w:t>
            </w:r>
          </w:p>
          <w:p w:rsidR="004A1B9E" w:rsidRDefault="004A1B9E" w:rsidP="001641FC">
            <w:pPr>
              <w:jc w:val="center"/>
              <w:rPr>
                <w:rFonts w:ascii="Times New Roman" w:hAnsi="Times New Roman" w:cs="Times New Roman"/>
                <w:sz w:val="24"/>
                <w:szCs w:val="24"/>
              </w:rPr>
            </w:pPr>
          </w:p>
          <w:p w:rsidR="004A1B9E" w:rsidRPr="00781A1D" w:rsidRDefault="004A1B9E" w:rsidP="001641FC">
            <w:pPr>
              <w:jc w:val="center"/>
              <w:rPr>
                <w:rFonts w:ascii="Times New Roman" w:hAnsi="Times New Roman" w:cs="Times New Roman"/>
                <w:sz w:val="24"/>
                <w:szCs w:val="24"/>
              </w:rPr>
            </w:pPr>
          </w:p>
        </w:tc>
      </w:tr>
      <w:tr w:rsidR="004A1B9E" w:rsidRPr="00781A1D" w:rsidTr="003359C5">
        <w:trPr>
          <w:trHeight w:val="614"/>
          <w:jc w:val="center"/>
        </w:trPr>
        <w:tc>
          <w:tcPr>
            <w:tcW w:w="760"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804" w:type="dxa"/>
            <w:tcBorders>
              <w:top w:val="single" w:sz="4" w:space="0" w:color="auto"/>
              <w:left w:val="single" w:sz="6" w:space="0" w:color="auto"/>
              <w:bottom w:val="single" w:sz="6" w:space="0" w:color="auto"/>
              <w:right w:val="single" w:sz="6" w:space="0" w:color="auto"/>
            </w:tcBorders>
          </w:tcPr>
          <w:p w:rsidR="004A1B9E" w:rsidRDefault="004A1B9E" w:rsidP="004B6618">
            <w:pPr>
              <w:tabs>
                <w:tab w:val="left" w:pos="353"/>
              </w:tabs>
              <w:ind w:left="47"/>
              <w:jc w:val="both"/>
              <w:rPr>
                <w:rFonts w:ascii="Times New Roman" w:hAnsi="Times New Roman" w:cs="Times New Roman"/>
                <w:sz w:val="24"/>
                <w:szCs w:val="24"/>
              </w:rPr>
            </w:pPr>
            <w:r>
              <w:rPr>
                <w:rFonts w:ascii="Times New Roman" w:hAnsi="Times New Roman" w:cs="Times New Roman"/>
                <w:sz w:val="24"/>
                <w:szCs w:val="24"/>
              </w:rPr>
              <w:t>17. Niewłaściwe używanie tachografu</w:t>
            </w:r>
          </w:p>
        </w:tc>
        <w:tc>
          <w:tcPr>
            <w:tcW w:w="1208" w:type="dxa"/>
            <w:tcBorders>
              <w:top w:val="single" w:sz="4" w:space="0" w:color="auto"/>
              <w:left w:val="single" w:sz="6" w:space="0" w:color="auto"/>
              <w:bottom w:val="single" w:sz="6" w:space="0" w:color="auto"/>
              <w:right w:val="single" w:sz="6" w:space="0" w:color="auto"/>
            </w:tcBorders>
          </w:tcPr>
          <w:p w:rsidR="004A1B9E" w:rsidRPr="00781A1D" w:rsidRDefault="004A1B9E" w:rsidP="00186CFB">
            <w:pPr>
              <w:jc w:val="center"/>
              <w:rPr>
                <w:rFonts w:ascii="Times New Roman" w:hAnsi="Times New Roman" w:cs="Times New Roman"/>
                <w:sz w:val="24"/>
                <w:szCs w:val="24"/>
              </w:rPr>
            </w:pPr>
            <w:r>
              <w:rPr>
                <w:rFonts w:ascii="Times New Roman" w:hAnsi="Times New Roman" w:cs="Times New Roman"/>
                <w:sz w:val="24"/>
                <w:szCs w:val="24"/>
              </w:rPr>
              <w:t>2 000</w:t>
            </w:r>
          </w:p>
        </w:tc>
        <w:tc>
          <w:tcPr>
            <w:tcW w:w="1683" w:type="dxa"/>
            <w:tcBorders>
              <w:top w:val="single" w:sz="4"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Pr>
                <w:rFonts w:ascii="Times New Roman" w:hAnsi="Times New Roman" w:cs="Times New Roman"/>
                <w:sz w:val="24"/>
                <w:szCs w:val="24"/>
              </w:rPr>
              <w:t>2.8 BPN</w:t>
            </w:r>
          </w:p>
        </w:tc>
      </w:tr>
      <w:tr w:rsidR="004A1B9E" w:rsidRPr="00781A1D" w:rsidTr="003359C5">
        <w:trPr>
          <w:jc w:val="center"/>
        </w:trPr>
        <w:tc>
          <w:tcPr>
            <w:tcW w:w="760"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w:t>
            </w:r>
          </w:p>
        </w:tc>
        <w:tc>
          <w:tcPr>
            <w:tcW w:w="680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Wykonanie transportu drogowego z naruszeniem art. 18 ust. 4a </w:t>
            </w:r>
            <w:r w:rsidRPr="00781A1D">
              <w:rPr>
                <w:rFonts w:ascii="Times New Roman" w:hAnsi="Times New Roman" w:cs="Times New Roman"/>
                <w:sz w:val="24"/>
                <w:szCs w:val="24"/>
              </w:rPr>
              <w:br/>
              <w:t>i ust. 5 ustawy o transporcie drogowym</w:t>
            </w:r>
          </w:p>
        </w:tc>
        <w:tc>
          <w:tcPr>
            <w:tcW w:w="12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500</w:t>
            </w:r>
          </w:p>
        </w:tc>
        <w:tc>
          <w:tcPr>
            <w:tcW w:w="1683"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12</w:t>
            </w:r>
            <w:r w:rsidRPr="00781A1D">
              <w:rPr>
                <w:rFonts w:ascii="Times New Roman" w:hAnsi="Times New Roman" w:cs="Times New Roman"/>
                <w:sz w:val="24"/>
                <w:szCs w:val="24"/>
              </w:rPr>
              <w:t>.</w:t>
            </w:r>
          </w:p>
        </w:tc>
        <w:tc>
          <w:tcPr>
            <w:tcW w:w="6804" w:type="dxa"/>
            <w:tcBorders>
              <w:top w:val="single" w:sz="6" w:space="0" w:color="auto"/>
              <w:left w:val="single" w:sz="4" w:space="0" w:color="auto"/>
              <w:bottom w:val="single" w:sz="4" w:space="0" w:color="auto"/>
              <w:right w:val="single" w:sz="4" w:space="0" w:color="auto"/>
            </w:tcBorders>
          </w:tcPr>
          <w:p w:rsidR="004A1B9E" w:rsidRPr="00781A1D" w:rsidRDefault="004A1B9E" w:rsidP="005B42CD">
            <w:pPr>
              <w:jc w:val="both"/>
              <w:rPr>
                <w:rFonts w:ascii="Times New Roman" w:hAnsi="Times New Roman" w:cs="Times New Roman"/>
                <w:sz w:val="24"/>
                <w:szCs w:val="24"/>
              </w:rPr>
            </w:pPr>
            <w:r w:rsidRPr="00781A1D">
              <w:rPr>
                <w:rFonts w:ascii="Times New Roman" w:hAnsi="Times New Roman" w:cs="Times New Roman"/>
                <w:sz w:val="24"/>
                <w:szCs w:val="24"/>
              </w:rPr>
              <w:t>Nieokazanie przez kierowcę dokumentów wymaganych przy przewozie żywych zwierząt kręgowych określonych w rozporządzeniu Rady (WE) nr 1/2005 z dnia 22 grudnia 2004 r. w sprawie ochro</w:t>
            </w:r>
            <w:r>
              <w:rPr>
                <w:rFonts w:ascii="Times New Roman" w:hAnsi="Times New Roman" w:cs="Times New Roman"/>
                <w:sz w:val="24"/>
                <w:szCs w:val="24"/>
              </w:rPr>
              <w:t xml:space="preserve">ny zwierząt podczas transportu </w:t>
            </w:r>
            <w:r w:rsidRPr="00781A1D">
              <w:rPr>
                <w:rFonts w:ascii="Times New Roman" w:hAnsi="Times New Roman" w:cs="Times New Roman"/>
                <w:sz w:val="24"/>
                <w:szCs w:val="24"/>
              </w:rPr>
              <w:t>i związanych z tym działań oraz zmieniając</w:t>
            </w:r>
            <w:r>
              <w:rPr>
                <w:rFonts w:ascii="Times New Roman" w:hAnsi="Times New Roman" w:cs="Times New Roman"/>
                <w:sz w:val="24"/>
                <w:szCs w:val="24"/>
              </w:rPr>
              <w:t>ym</w:t>
            </w:r>
            <w:r w:rsidRPr="00781A1D">
              <w:rPr>
                <w:rFonts w:ascii="Times New Roman" w:hAnsi="Times New Roman" w:cs="Times New Roman"/>
                <w:sz w:val="24"/>
                <w:szCs w:val="24"/>
              </w:rPr>
              <w:t xml:space="preserve"> dyrektywy 64/432/EWG i 93/119/WE oraz</w:t>
            </w:r>
            <w:r>
              <w:rPr>
                <w:rFonts w:ascii="Times New Roman" w:hAnsi="Times New Roman" w:cs="Times New Roman"/>
                <w:sz w:val="24"/>
                <w:szCs w:val="24"/>
              </w:rPr>
              <w:t xml:space="preserve"> rozporządzenie (WE) nr 1255/97</w:t>
            </w:r>
          </w:p>
        </w:tc>
        <w:tc>
          <w:tcPr>
            <w:tcW w:w="1208" w:type="dxa"/>
            <w:tcBorders>
              <w:top w:val="single" w:sz="6" w:space="0" w:color="auto"/>
              <w:left w:val="single" w:sz="4" w:space="0" w:color="auto"/>
              <w:bottom w:val="single" w:sz="4" w:space="0" w:color="auto"/>
              <w:right w:val="single" w:sz="4"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683" w:type="dxa"/>
            <w:tcBorders>
              <w:top w:val="single" w:sz="6"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12.5 PN</w:t>
            </w:r>
          </w:p>
        </w:tc>
      </w:tr>
      <w:tr w:rsidR="004A1B9E" w:rsidRPr="00781A1D" w:rsidTr="003359C5">
        <w:trPr>
          <w:jc w:val="center"/>
        </w:trPr>
        <w:tc>
          <w:tcPr>
            <w:tcW w:w="760"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13</w:t>
            </w:r>
            <w:r w:rsidRPr="00781A1D">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żywych zwierząt kręgowych przez kierowcę lub osobę obsługującą nieposiadających kwalifikacji do transportu zwierząt potwierdzonych przez właściwy organ</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14</w:t>
            </w:r>
            <w:r w:rsidRPr="00781A1D">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5942E5">
            <w:pPr>
              <w:jc w:val="both"/>
              <w:rPr>
                <w:rFonts w:ascii="Times New Roman" w:hAnsi="Times New Roman" w:cs="Times New Roman"/>
                <w:sz w:val="24"/>
                <w:szCs w:val="24"/>
              </w:rPr>
            </w:pPr>
            <w:r w:rsidRPr="00781A1D">
              <w:rPr>
                <w:rFonts w:ascii="Times New Roman" w:hAnsi="Times New Roman" w:cs="Times New Roman"/>
                <w:sz w:val="24"/>
                <w:szCs w:val="24"/>
              </w:rPr>
              <w:t xml:space="preserve">Niezapewnienie zwierzętom przez kierowcę lub osobę obsługującą  ogólnych warunków transportu zwierząt, o których mowa w art. 3  </w:t>
            </w:r>
            <w:r>
              <w:rPr>
                <w:rFonts w:ascii="Times New Roman" w:hAnsi="Times New Roman" w:cs="Times New Roman"/>
                <w:sz w:val="24"/>
                <w:szCs w:val="24"/>
              </w:rPr>
              <w:t>r</w:t>
            </w:r>
            <w:r w:rsidRPr="00781A1D">
              <w:rPr>
                <w:rFonts w:ascii="Times New Roman" w:hAnsi="Times New Roman" w:cs="Times New Roman"/>
                <w:sz w:val="24"/>
                <w:szCs w:val="24"/>
              </w:rPr>
              <w:t xml:space="preserve">ozporządzenia Rady (WE) nr 1/2005, w sytuacjach gdy podmioty wykonujące przewozy zobowiązane są jedynie do stosowania art. 3 </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lastRenderedPageBreak/>
              <w:t>15</w:t>
            </w:r>
            <w:r w:rsidRPr="00781A1D">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Niezapewnienie transportowanym zwierzętom przez osobę obsługującą warunków, o których mowa w załączniku I do rozporządzenia Rady (WE) nr 1/2005 w zakresie przestrzegania warunków przewozu zwierząt, w tym:</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  stosowanie czynów zabronionych wobec zwierząt</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2. nieprzestrzeganie zakazów transportowych zwierząt uzależnione od wagi, wieku i gatunku oraz zdolności zwierząt do transportu</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3. niestosowanie rozdzielania zwierząt</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4.  niezapewnienie wymaganej dla poszczególnych gatunków zwierząt wielkości powierzchni ładunkowej lub gęstości załadunku</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5. przekroczenie czasu przewozu zwierząt</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6. niewłaściwe wykonywanie obowiązków związanych z obsługą zwierząt, w tym niewłaściwe wykonywanie postojów i odpoczynków dla zwierząt, pojenie, karmienie, dojenie krów itp.</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 za każde naruszenie, nie więcej niż 2</w:t>
            </w:r>
            <w:r>
              <w:rPr>
                <w:rFonts w:ascii="Times New Roman" w:hAnsi="Times New Roman" w:cs="Times New Roman"/>
                <w:sz w:val="24"/>
                <w:szCs w:val="24"/>
              </w:rPr>
              <w:t xml:space="preserve"> </w:t>
            </w:r>
            <w:r w:rsidRPr="00781A1D">
              <w:rPr>
                <w:rFonts w:ascii="Times New Roman" w:hAnsi="Times New Roman" w:cs="Times New Roman"/>
                <w:sz w:val="24"/>
                <w:szCs w:val="24"/>
              </w:rPr>
              <w:t xml:space="preserve">000 </w:t>
            </w: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trHeight w:val="740"/>
          <w:jc w:val="center"/>
        </w:trPr>
        <w:tc>
          <w:tcPr>
            <w:tcW w:w="760" w:type="dxa"/>
            <w:vMerge w:val="restart"/>
            <w:tcBorders>
              <w:top w:val="single" w:sz="4" w:space="0" w:color="auto"/>
              <w:left w:val="single" w:sz="4" w:space="0" w:color="auto"/>
              <w:right w:val="single" w:sz="4" w:space="0" w:color="auto"/>
            </w:tcBorders>
          </w:tcPr>
          <w:p w:rsidR="004A1B9E" w:rsidRPr="00781A1D" w:rsidRDefault="004A1B9E" w:rsidP="00B51BAB">
            <w:pPr>
              <w:spacing w:after="0"/>
              <w:jc w:val="center"/>
              <w:rPr>
                <w:rFonts w:ascii="Times New Roman" w:hAnsi="Times New Roman" w:cs="Times New Roman"/>
                <w:sz w:val="24"/>
                <w:szCs w:val="24"/>
              </w:rPr>
            </w:pPr>
            <w:r>
              <w:rPr>
                <w:rFonts w:ascii="Times New Roman" w:hAnsi="Times New Roman" w:cs="Times New Roman"/>
                <w:sz w:val="24"/>
                <w:szCs w:val="24"/>
              </w:rPr>
              <w:t>16</w:t>
            </w:r>
            <w:r w:rsidRPr="00781A1D">
              <w:rPr>
                <w:rFonts w:ascii="Times New Roman" w:hAnsi="Times New Roman" w:cs="Times New Roman"/>
                <w:sz w:val="24"/>
                <w:szCs w:val="24"/>
              </w:rPr>
              <w:t>.</w:t>
            </w:r>
          </w:p>
          <w:p w:rsidR="004A1B9E" w:rsidRPr="00781A1D" w:rsidRDefault="004A1B9E" w:rsidP="00B51BAB">
            <w:pPr>
              <w:spacing w:after="0"/>
              <w:rPr>
                <w:rFonts w:ascii="Times New Roman" w:hAnsi="Times New Roman" w:cs="Times New Roman"/>
                <w:sz w:val="24"/>
                <w:szCs w:val="24"/>
              </w:rPr>
            </w:pPr>
          </w:p>
          <w:p w:rsidR="004A1B9E" w:rsidRPr="00781A1D" w:rsidRDefault="004A1B9E" w:rsidP="00B51BAB">
            <w:pPr>
              <w:spacing w:after="0"/>
              <w:rPr>
                <w:rFonts w:ascii="Times New Roman" w:hAnsi="Times New Roman" w:cs="Times New Roman"/>
                <w:sz w:val="24"/>
                <w:szCs w:val="24"/>
              </w:rPr>
            </w:pPr>
          </w:p>
          <w:p w:rsidR="004A1B9E" w:rsidRPr="00781A1D" w:rsidRDefault="004A1B9E" w:rsidP="00B51BAB">
            <w:pPr>
              <w:spacing w:after="0"/>
              <w:rPr>
                <w:rFonts w:ascii="Times New Roman" w:hAnsi="Times New Roman" w:cs="Times New Roman"/>
                <w:sz w:val="24"/>
                <w:szCs w:val="24"/>
              </w:rPr>
            </w:pPr>
            <w:r w:rsidRPr="00781A1D">
              <w:rPr>
                <w:rFonts w:ascii="Times New Roman" w:hAnsi="Times New Roman" w:cs="Times New Roman"/>
                <w:sz w:val="24"/>
                <w:szCs w:val="24"/>
              </w:rPr>
              <w:t xml:space="preserve">    </w:t>
            </w:r>
          </w:p>
          <w:p w:rsidR="004A1B9E" w:rsidRPr="00781A1D" w:rsidRDefault="004A1B9E" w:rsidP="00B51BAB">
            <w:pPr>
              <w:spacing w:after="0"/>
              <w:rPr>
                <w:rFonts w:ascii="Times New Roman" w:hAnsi="Times New Roman" w:cs="Times New Roman"/>
                <w:sz w:val="24"/>
                <w:szCs w:val="24"/>
              </w:rPr>
            </w:pPr>
          </w:p>
          <w:p w:rsidR="004A1B9E" w:rsidRPr="00781A1D" w:rsidRDefault="004A1B9E" w:rsidP="00B51BAB">
            <w:pPr>
              <w:spacing w:after="0"/>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spacing w:after="0"/>
              <w:rPr>
                <w:rFonts w:ascii="Times New Roman" w:hAnsi="Times New Roman" w:cs="Times New Roman"/>
                <w:sz w:val="24"/>
                <w:szCs w:val="24"/>
              </w:rPr>
            </w:pPr>
            <w:r w:rsidRPr="00781A1D">
              <w:rPr>
                <w:rFonts w:ascii="Times New Roman" w:hAnsi="Times New Roman" w:cs="Times New Roman"/>
                <w:sz w:val="24"/>
                <w:szCs w:val="24"/>
              </w:rPr>
              <w:t>Wykonywanie przewozu drogowego żywych zwierząt z naruszeniem maksymalnego czasu przewozu dla danego gatunku zwierząt</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spacing w:after="0"/>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spacing w:after="0"/>
              <w:jc w:val="center"/>
              <w:rPr>
                <w:rFonts w:ascii="Times New Roman" w:hAnsi="Times New Roman" w:cs="Times New Roman"/>
                <w:sz w:val="24"/>
                <w:szCs w:val="24"/>
              </w:rPr>
            </w:pPr>
          </w:p>
        </w:tc>
      </w:tr>
      <w:tr w:rsidR="004A1B9E" w:rsidRPr="00781A1D" w:rsidTr="003359C5">
        <w:trPr>
          <w:trHeight w:val="740"/>
          <w:jc w:val="center"/>
        </w:trPr>
        <w:tc>
          <w:tcPr>
            <w:tcW w:w="760" w:type="dxa"/>
            <w:vMerge/>
            <w:tcBorders>
              <w:left w:val="single" w:sz="4" w:space="0" w:color="auto"/>
              <w:right w:val="single" w:sz="4" w:space="0" w:color="auto"/>
            </w:tcBorders>
          </w:tcPr>
          <w:p w:rsidR="004A1B9E" w:rsidRPr="00781A1D" w:rsidRDefault="004A1B9E" w:rsidP="00B51BAB">
            <w:pPr>
              <w:spacing w:after="0"/>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1. do 2 godzin</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spacing w:after="0"/>
              <w:jc w:val="center"/>
              <w:rPr>
                <w:rFonts w:ascii="Times New Roman" w:hAnsi="Times New Roman" w:cs="Times New Roman"/>
                <w:sz w:val="24"/>
                <w:szCs w:val="24"/>
              </w:rPr>
            </w:pPr>
            <w:r w:rsidRPr="00781A1D">
              <w:rPr>
                <w:rFonts w:ascii="Times New Roman" w:hAnsi="Times New Roman" w:cs="Times New Roman"/>
                <w:sz w:val="24"/>
                <w:szCs w:val="24"/>
              </w:rPr>
              <w:t>100</w:t>
            </w: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spacing w:after="0"/>
              <w:jc w:val="center"/>
              <w:rPr>
                <w:rFonts w:ascii="Times New Roman" w:hAnsi="Times New Roman" w:cs="Times New Roman"/>
                <w:sz w:val="24"/>
                <w:szCs w:val="24"/>
              </w:rPr>
            </w:pPr>
          </w:p>
        </w:tc>
      </w:tr>
      <w:tr w:rsidR="004A1B9E" w:rsidRPr="00781A1D" w:rsidTr="003359C5">
        <w:trPr>
          <w:trHeight w:val="740"/>
          <w:jc w:val="center"/>
        </w:trPr>
        <w:tc>
          <w:tcPr>
            <w:tcW w:w="760" w:type="dxa"/>
            <w:vMerge/>
            <w:tcBorders>
              <w:left w:val="single" w:sz="4" w:space="0" w:color="auto"/>
              <w:bottom w:val="single" w:sz="4" w:space="0" w:color="auto"/>
              <w:right w:val="single" w:sz="4" w:space="0" w:color="auto"/>
            </w:tcBorders>
          </w:tcPr>
          <w:p w:rsidR="004A1B9E" w:rsidRPr="00781A1D" w:rsidRDefault="004A1B9E" w:rsidP="00B51BAB">
            <w:pPr>
              <w:spacing w:after="0"/>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2. powyżej 2 godzin: za każdą rozpoczętą godzinę</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spacing w:after="0"/>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spacing w:after="0"/>
              <w:jc w:val="center"/>
              <w:rPr>
                <w:rFonts w:ascii="Times New Roman" w:hAnsi="Times New Roman" w:cs="Times New Roman"/>
                <w:sz w:val="24"/>
                <w:szCs w:val="24"/>
              </w:rPr>
            </w:pPr>
          </w:p>
        </w:tc>
      </w:tr>
      <w:tr w:rsidR="004A1B9E" w:rsidRPr="00781A1D" w:rsidTr="003359C5">
        <w:trPr>
          <w:jc w:val="center"/>
        </w:trPr>
        <w:tc>
          <w:tcPr>
            <w:tcW w:w="760"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17</w:t>
            </w:r>
            <w:r w:rsidRPr="00781A1D">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Niepowiadomienie lekarza weterynarii o ujawnionej podczas przewozu chorobie, zranieniu albo padnięciu transportowanego zwierzęcia</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3359C5">
        <w:trPr>
          <w:jc w:val="center"/>
        </w:trPr>
        <w:tc>
          <w:tcPr>
            <w:tcW w:w="760"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18</w:t>
            </w:r>
            <w:r w:rsidRPr="00781A1D">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Wykonywanie przewozu drogowego zwierząt bez dokonania czyszczenia i dezynfekcji pojazdu, wymaganego na podstawie art. 34 </w:t>
            </w:r>
            <w:r>
              <w:rPr>
                <w:rFonts w:ascii="Times New Roman" w:hAnsi="Times New Roman" w:cs="Times New Roman"/>
                <w:sz w:val="24"/>
                <w:szCs w:val="24"/>
              </w:rPr>
              <w:t>r</w:t>
            </w:r>
            <w:r w:rsidRPr="00781A1D">
              <w:rPr>
                <w:rFonts w:ascii="Times New Roman" w:hAnsi="Times New Roman" w:cs="Times New Roman"/>
                <w:sz w:val="24"/>
                <w:szCs w:val="24"/>
              </w:rPr>
              <w:t>ozporządzenia Rady (WE) nr 1/2005 w zw. z art. 12 Dyrektywy 64/432/EWG, natychmiast po każdym transporcie lub przed każdym nowym załadunkiem zwierząt i nieokazanie dokumentacji potwierdzającej wykonanie tych czynności</w:t>
            </w:r>
          </w:p>
        </w:tc>
        <w:tc>
          <w:tcPr>
            <w:tcW w:w="1208" w:type="dxa"/>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683"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hAnsi="Times New Roman" w:cs="Times New Roman"/>
                <w:sz w:val="24"/>
                <w:szCs w:val="24"/>
              </w:rPr>
            </w:pPr>
          </w:p>
        </w:tc>
      </w:tr>
    </w:tbl>
    <w:p w:rsidR="004A1B9E" w:rsidRPr="00781A1D" w:rsidRDefault="004A1B9E" w:rsidP="00F91EA8">
      <w:pPr>
        <w:spacing w:after="0"/>
        <w:rPr>
          <w:rFonts w:ascii="Times New Roman" w:hAnsi="Times New Roman" w:cs="Times New Roman"/>
          <w:vanish/>
          <w:sz w:val="24"/>
          <w:szCs w:val="24"/>
        </w:rPr>
      </w:pPr>
    </w:p>
    <w:p w:rsidR="004A1B9E" w:rsidRPr="00781A1D" w:rsidRDefault="004A1B9E" w:rsidP="00F91EA8">
      <w:pPr>
        <w:spacing w:before="240"/>
        <w:jc w:val="right"/>
        <w:rPr>
          <w:rFonts w:ascii="Times New Roman" w:hAnsi="Times New Roman" w:cs="Times New Roman"/>
          <w:b/>
          <w:bCs/>
          <w:i/>
          <w:sz w:val="24"/>
          <w:szCs w:val="24"/>
        </w:rPr>
      </w:pPr>
      <w:r w:rsidRPr="00781A1D">
        <w:rPr>
          <w:rFonts w:ascii="Times New Roman" w:hAnsi="Times New Roman" w:cs="Times New Roman"/>
          <w:b/>
          <w:bCs/>
          <w:sz w:val="24"/>
          <w:szCs w:val="24"/>
        </w:rPr>
        <w:t>Załącznik nr 2</w:t>
      </w:r>
      <w:r>
        <w:rPr>
          <w:rFonts w:ascii="Times New Roman" w:hAnsi="Times New Roman" w:cs="Times New Roman"/>
          <w:b/>
          <w:bCs/>
          <w:sz w:val="24"/>
          <w:szCs w:val="24"/>
        </w:rPr>
        <w:t>a</w:t>
      </w:r>
      <w:r w:rsidRPr="00781A1D">
        <w:rPr>
          <w:rFonts w:ascii="Times New Roman" w:hAnsi="Times New Roman" w:cs="Times New Roman"/>
          <w:b/>
          <w:bCs/>
          <w:sz w:val="24"/>
          <w:szCs w:val="24"/>
        </w:rPr>
        <w:br/>
      </w:r>
    </w:p>
    <w:tbl>
      <w:tblPr>
        <w:tblW w:w="10549" w:type="dxa"/>
        <w:jc w:val="center"/>
        <w:tblInd w:w="-588" w:type="dxa"/>
        <w:tblLayout w:type="fixed"/>
        <w:tblCellMar>
          <w:left w:w="70" w:type="dxa"/>
          <w:right w:w="70" w:type="dxa"/>
        </w:tblCellMar>
        <w:tblLook w:val="04A0" w:firstRow="1" w:lastRow="0" w:firstColumn="1" w:lastColumn="0" w:noHBand="0" w:noVBand="1"/>
      </w:tblPr>
      <w:tblGrid>
        <w:gridCol w:w="739"/>
        <w:gridCol w:w="6541"/>
        <w:gridCol w:w="1461"/>
        <w:gridCol w:w="1808"/>
      </w:tblGrid>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Lp.</w:t>
            </w:r>
          </w:p>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 xml:space="preserve"> Wyszczególnienie naruszeń</w:t>
            </w:r>
          </w:p>
          <w:p w:rsidR="004A1B9E" w:rsidRPr="00781A1D" w:rsidRDefault="004A1B9E" w:rsidP="00B51BAB">
            <w:pPr>
              <w:jc w:val="center"/>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 xml:space="preserve"> Wysokość kary </w:t>
            </w:r>
            <w:r w:rsidRPr="00781A1D">
              <w:rPr>
                <w:rFonts w:ascii="Times New Roman" w:hAnsi="Times New Roman" w:cs="Times New Roman"/>
                <w:sz w:val="24"/>
                <w:szCs w:val="24"/>
              </w:rPr>
              <w:lastRenderedPageBreak/>
              <w:t>pieniężnej w złotych</w:t>
            </w:r>
          </w:p>
          <w:p w:rsidR="004A1B9E" w:rsidRPr="00781A1D" w:rsidRDefault="004A1B9E" w:rsidP="00B51BAB">
            <w:pPr>
              <w:jc w:val="center"/>
              <w:rPr>
                <w:rFonts w:ascii="Times New Roman" w:hAnsi="Times New Roman" w:cs="Times New Roman"/>
                <w:sz w:val="24"/>
                <w:szCs w:val="24"/>
              </w:rPr>
            </w:pP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5F104B">
              <w:rPr>
                <w:rFonts w:ascii="Times New Roman" w:hAnsi="Times New Roman" w:cs="Times New Roman"/>
              </w:rPr>
              <w:lastRenderedPageBreak/>
              <w:t xml:space="preserve">Nr grupy naruszeń oraz waga </w:t>
            </w:r>
            <w:r w:rsidRPr="005F104B">
              <w:rPr>
                <w:rFonts w:ascii="Times New Roman" w:hAnsi="Times New Roman" w:cs="Times New Roman"/>
              </w:rPr>
              <w:lastRenderedPageBreak/>
              <w:t xml:space="preserve">naruszenia, określone w załączniku I do rozporządzenia nr 2016/403 </w:t>
            </w:r>
            <w:r>
              <w:rPr>
                <w:rFonts w:ascii="Times New Roman" w:hAnsi="Times New Roman" w:cs="Times New Roman"/>
              </w:rPr>
              <w:br/>
            </w:r>
            <w:r w:rsidRPr="003359C5">
              <w:rPr>
                <w:rFonts w:ascii="Times New Roman" w:hAnsi="Times New Roman" w:cs="Times New Roman"/>
                <w:sz w:val="18"/>
                <w:szCs w:val="18"/>
              </w:rPr>
              <w:t>(PN – poważne naruszenie, BPN – bardzo poważne naruszenie, NN – najpoważniejsze naruszenie)</w:t>
            </w:r>
          </w:p>
        </w:tc>
      </w:tr>
      <w:tr w:rsidR="004A1B9E" w:rsidRPr="00781A1D" w:rsidTr="00EF6774">
        <w:trPr>
          <w:trHeight w:val="530"/>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 xml:space="preserve"> 2</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 xml:space="preserve"> 3</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4</w:t>
            </w:r>
          </w:p>
        </w:tc>
      </w:tr>
      <w:tr w:rsidR="004A1B9E" w:rsidRPr="00781A1D" w:rsidTr="00EF6774">
        <w:trPr>
          <w:trHeight w:val="538"/>
          <w:jc w:val="center"/>
        </w:trPr>
        <w:tc>
          <w:tcPr>
            <w:tcW w:w="739"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p>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Niewyposażenie kierowcy w:</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 1. wypis z zezwolenia na wykonywanie zawodu przewoźnika drogowego</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w:t>
            </w:r>
            <w:r w:rsidRPr="00781A1D">
              <w:rPr>
                <w:rFonts w:ascii="Times New Roman" w:hAnsi="Times New Roman" w:cs="Times New Roman"/>
                <w:sz w:val="24"/>
                <w:szCs w:val="24"/>
              </w:rPr>
              <w:t>2 BPN</w:t>
            </w:r>
          </w:p>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11</w:t>
            </w:r>
            <w:r>
              <w:rPr>
                <w:rFonts w:ascii="Times New Roman" w:hAnsi="Times New Roman" w:cs="Times New Roman"/>
                <w:sz w:val="24"/>
                <w:szCs w:val="24"/>
              </w:rPr>
              <w:t xml:space="preserve">.2 </w:t>
            </w:r>
            <w:r w:rsidRPr="00781A1D">
              <w:rPr>
                <w:rFonts w:ascii="Times New Roman" w:hAnsi="Times New Roman" w:cs="Times New Roman"/>
                <w:sz w:val="24"/>
                <w:szCs w:val="24"/>
              </w:rPr>
              <w:t>BPN</w:t>
            </w:r>
          </w:p>
        </w:tc>
      </w:tr>
      <w:tr w:rsidR="004A1B9E" w:rsidRPr="00781A1D" w:rsidTr="00EF6774">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1.2. wypis z licencji</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w:t>
            </w:r>
            <w:r w:rsidRPr="00781A1D">
              <w:rPr>
                <w:rFonts w:ascii="Times New Roman" w:hAnsi="Times New Roman" w:cs="Times New Roman"/>
                <w:sz w:val="24"/>
                <w:szCs w:val="24"/>
              </w:rPr>
              <w:t>2 BPN</w:t>
            </w:r>
          </w:p>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11</w:t>
            </w:r>
            <w:r>
              <w:rPr>
                <w:rFonts w:ascii="Times New Roman" w:hAnsi="Times New Roman" w:cs="Times New Roman"/>
                <w:sz w:val="24"/>
                <w:szCs w:val="24"/>
              </w:rPr>
              <w:t xml:space="preserve">.2 </w:t>
            </w:r>
            <w:r w:rsidRPr="00781A1D">
              <w:rPr>
                <w:rFonts w:ascii="Times New Roman" w:hAnsi="Times New Roman" w:cs="Times New Roman"/>
                <w:sz w:val="24"/>
                <w:szCs w:val="24"/>
              </w:rPr>
              <w:t>BPN</w:t>
            </w:r>
          </w:p>
        </w:tc>
      </w:tr>
      <w:tr w:rsidR="004A1B9E" w:rsidRPr="00781A1D" w:rsidTr="00EF6774">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1.3. wypis z zezwolenia</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11</w:t>
            </w:r>
            <w:r>
              <w:rPr>
                <w:rFonts w:ascii="Times New Roman" w:hAnsi="Times New Roman" w:cs="Times New Roman"/>
                <w:sz w:val="24"/>
                <w:szCs w:val="24"/>
              </w:rPr>
              <w:t xml:space="preserve">.4 </w:t>
            </w:r>
            <w:r w:rsidRPr="00781A1D">
              <w:rPr>
                <w:rFonts w:ascii="Times New Roman" w:hAnsi="Times New Roman" w:cs="Times New Roman"/>
                <w:sz w:val="24"/>
                <w:szCs w:val="24"/>
              </w:rPr>
              <w:t>PN</w:t>
            </w:r>
          </w:p>
        </w:tc>
      </w:tr>
      <w:tr w:rsidR="004A1B9E" w:rsidRPr="00781A1D" w:rsidTr="00EF6774">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1.4. wypis z zaświadczenia o wykonywaniu przewozów na potrzeby własne</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263"/>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1.5. świadectwo kierowcy - dotyczy kierowców niemających obywatelstwa państwa członkowskiego Unii Europejskiej</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 xml:space="preserve">.4 </w:t>
            </w:r>
            <w:r w:rsidRPr="00781A1D">
              <w:rPr>
                <w:rFonts w:ascii="Times New Roman" w:hAnsi="Times New Roman" w:cs="Times New Roman"/>
                <w:sz w:val="24"/>
                <w:szCs w:val="24"/>
              </w:rPr>
              <w:t>PN</w:t>
            </w:r>
          </w:p>
        </w:tc>
      </w:tr>
      <w:tr w:rsidR="004A1B9E" w:rsidRPr="00781A1D" w:rsidTr="00EF6774">
        <w:trPr>
          <w:trHeight w:val="262"/>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1.6. inny dokument, o którym mowa w art. 87, wymagany w związku z realizowanym przewozem – za każdy dokument</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595"/>
          <w:jc w:val="center"/>
        </w:trPr>
        <w:tc>
          <w:tcPr>
            <w:tcW w:w="739" w:type="dxa"/>
            <w:tcBorders>
              <w:top w:val="single" w:sz="6" w:space="0" w:color="auto"/>
              <w:left w:val="single" w:sz="6" w:space="0" w:color="auto"/>
              <w:bottom w:val="single" w:sz="4"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2.</w:t>
            </w:r>
          </w:p>
        </w:tc>
        <w:tc>
          <w:tcPr>
            <w:tcW w:w="6541"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Nieprawidłowe, niepełne lub niezgodne ze stanem faktycznym wypełnienie dokumentu, o którym mowa w art. 87, wymaganego w związku z realizowanym przewozem – za każdy dokument</w:t>
            </w:r>
          </w:p>
        </w:tc>
        <w:tc>
          <w:tcPr>
            <w:tcW w:w="1461"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500 </w:t>
            </w:r>
          </w:p>
        </w:tc>
        <w:tc>
          <w:tcPr>
            <w:tcW w:w="180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734"/>
          <w:jc w:val="center"/>
        </w:trPr>
        <w:tc>
          <w:tcPr>
            <w:tcW w:w="739"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p>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Dopuszczenie do wykonywania przewozu drogowego przez kierowcę, który: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217"/>
          <w:jc w:val="center"/>
        </w:trPr>
        <w:tc>
          <w:tcPr>
            <w:tcW w:w="739"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3"/>
              </w:numPr>
              <w:overflowPunct w:val="0"/>
              <w:adjustRightInd w:val="0"/>
              <w:spacing w:after="240" w:line="275" w:lineRule="auto"/>
              <w:ind w:left="332" w:hanging="284"/>
              <w:jc w:val="both"/>
              <w:rPr>
                <w:rFonts w:ascii="Times New Roman" w:hAnsi="Times New Roman" w:cs="Times New Roman"/>
                <w:sz w:val="24"/>
                <w:szCs w:val="24"/>
              </w:rPr>
            </w:pPr>
            <w:r w:rsidRPr="00781A1D">
              <w:rPr>
                <w:rFonts w:ascii="Times New Roman" w:hAnsi="Times New Roman" w:cs="Times New Roman"/>
                <w:sz w:val="24"/>
                <w:szCs w:val="24"/>
              </w:rPr>
              <w:t>nie uzyskał kwalifikacji wstępnej lub nie ukończył szkolenia okresowego</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1641FC">
            <w:pPr>
              <w:jc w:val="center"/>
              <w:rPr>
                <w:rFonts w:ascii="Times New Roman" w:hAnsi="Times New Roman" w:cs="Times New Roman"/>
                <w:sz w:val="24"/>
                <w:szCs w:val="24"/>
              </w:rPr>
            </w:pPr>
            <w:r w:rsidRPr="00781A1D">
              <w:rPr>
                <w:rFonts w:ascii="Times New Roman" w:hAnsi="Times New Roman" w:cs="Times New Roman"/>
                <w:sz w:val="24"/>
                <w:szCs w:val="24"/>
              </w:rPr>
              <w:t>7</w:t>
            </w:r>
            <w:r>
              <w:rPr>
                <w:rFonts w:ascii="Times New Roman" w:hAnsi="Times New Roman" w:cs="Times New Roman"/>
                <w:sz w:val="24"/>
                <w:szCs w:val="24"/>
              </w:rPr>
              <w:t xml:space="preserve">.1 </w:t>
            </w:r>
            <w:r w:rsidRPr="00781A1D">
              <w:rPr>
                <w:rFonts w:ascii="Times New Roman" w:hAnsi="Times New Roman" w:cs="Times New Roman"/>
                <w:sz w:val="24"/>
                <w:szCs w:val="24"/>
              </w:rPr>
              <w:t>BPN</w:t>
            </w:r>
          </w:p>
        </w:tc>
      </w:tr>
      <w:tr w:rsidR="004A1B9E" w:rsidRPr="00781A1D" w:rsidTr="00EF6774">
        <w:trPr>
          <w:trHeight w:val="217"/>
          <w:jc w:val="center"/>
        </w:trPr>
        <w:tc>
          <w:tcPr>
            <w:tcW w:w="739"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3"/>
              </w:numPr>
              <w:overflowPunct w:val="0"/>
              <w:adjustRightInd w:val="0"/>
              <w:spacing w:after="240" w:line="275" w:lineRule="auto"/>
              <w:ind w:left="332" w:hanging="284"/>
              <w:jc w:val="both"/>
              <w:rPr>
                <w:rFonts w:ascii="Times New Roman" w:hAnsi="Times New Roman" w:cs="Times New Roman"/>
                <w:sz w:val="24"/>
                <w:szCs w:val="24"/>
              </w:rPr>
            </w:pPr>
            <w:r w:rsidRPr="00781A1D">
              <w:rPr>
                <w:rFonts w:ascii="Times New Roman" w:hAnsi="Times New Roman" w:cs="Times New Roman"/>
                <w:sz w:val="24"/>
                <w:szCs w:val="24"/>
              </w:rPr>
              <w:t>nie posiada orzeczenia lekarskiego o braku przeciwwskazań zdrowotnych do wykonywania pracy na stanowisku kierowcy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217"/>
          <w:jc w:val="center"/>
        </w:trPr>
        <w:tc>
          <w:tcPr>
            <w:tcW w:w="739"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3"/>
              </w:numPr>
              <w:overflowPunct w:val="0"/>
              <w:adjustRightInd w:val="0"/>
              <w:spacing w:after="240" w:line="275" w:lineRule="auto"/>
              <w:ind w:left="332" w:hanging="284"/>
              <w:jc w:val="both"/>
              <w:rPr>
                <w:rFonts w:ascii="Times New Roman" w:hAnsi="Times New Roman" w:cs="Times New Roman"/>
                <w:sz w:val="24"/>
                <w:szCs w:val="24"/>
              </w:rPr>
            </w:pPr>
            <w:r w:rsidRPr="00781A1D">
              <w:rPr>
                <w:rFonts w:ascii="Times New Roman" w:hAnsi="Times New Roman" w:cs="Times New Roman"/>
                <w:sz w:val="24"/>
                <w:szCs w:val="24"/>
              </w:rPr>
              <w:t>nie posiada orzeczenia psychologicznego o braku przeciwwskazań psychologicznych do wykonywania pracy na stanowisku kierowcy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217"/>
          <w:jc w:val="center"/>
        </w:trPr>
        <w:tc>
          <w:tcPr>
            <w:tcW w:w="739"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3"/>
              </w:numPr>
              <w:overflowPunct w:val="0"/>
              <w:adjustRightInd w:val="0"/>
              <w:spacing w:after="240" w:line="275" w:lineRule="auto"/>
              <w:ind w:left="332" w:hanging="284"/>
              <w:jc w:val="both"/>
              <w:rPr>
                <w:rFonts w:ascii="Times New Roman" w:hAnsi="Times New Roman" w:cs="Times New Roman"/>
                <w:sz w:val="24"/>
                <w:szCs w:val="24"/>
              </w:rPr>
            </w:pPr>
            <w:r w:rsidRPr="00781A1D">
              <w:rPr>
                <w:rFonts w:ascii="Times New Roman" w:hAnsi="Times New Roman" w:cs="Times New Roman"/>
                <w:sz w:val="24"/>
                <w:szCs w:val="24"/>
              </w:rPr>
              <w:t>nie posiada ważnego prawa jazdy odpowiedniej kategorii wymaganego dla danego rodzaju pojazdu lub zespołu pojazdów</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8</w:t>
            </w:r>
            <w:r>
              <w:rPr>
                <w:rFonts w:ascii="Times New Roman" w:hAnsi="Times New Roman" w:cs="Times New Roman"/>
                <w:sz w:val="24"/>
                <w:szCs w:val="24"/>
              </w:rPr>
              <w:t xml:space="preserve">.1 </w:t>
            </w:r>
            <w:r w:rsidRPr="00781A1D">
              <w:rPr>
                <w:rFonts w:ascii="Times New Roman" w:hAnsi="Times New Roman" w:cs="Times New Roman"/>
                <w:sz w:val="24"/>
                <w:szCs w:val="24"/>
              </w:rPr>
              <w:t>NN</w:t>
            </w:r>
          </w:p>
        </w:tc>
      </w:tr>
      <w:tr w:rsidR="004A1B9E" w:rsidRPr="00781A1D" w:rsidTr="00EF6774">
        <w:trPr>
          <w:trHeight w:val="217"/>
          <w:jc w:val="center"/>
        </w:trPr>
        <w:tc>
          <w:tcPr>
            <w:tcW w:w="739"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3"/>
              </w:numPr>
              <w:overflowPunct w:val="0"/>
              <w:adjustRightInd w:val="0"/>
              <w:spacing w:after="240" w:line="275" w:lineRule="auto"/>
              <w:ind w:left="332" w:hanging="284"/>
              <w:jc w:val="both"/>
              <w:rPr>
                <w:rFonts w:ascii="Times New Roman" w:hAnsi="Times New Roman" w:cs="Times New Roman"/>
                <w:sz w:val="24"/>
                <w:szCs w:val="24"/>
              </w:rPr>
            </w:pPr>
            <w:r w:rsidRPr="00781A1D">
              <w:rPr>
                <w:rFonts w:ascii="Times New Roman" w:hAnsi="Times New Roman" w:cs="Times New Roman"/>
                <w:sz w:val="24"/>
                <w:szCs w:val="24"/>
              </w:rPr>
              <w:t>nie posiada ważnej karty kierowcy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Pr>
                <w:rFonts w:ascii="Times New Roman" w:hAnsi="Times New Roman" w:cs="Times New Roman"/>
                <w:sz w:val="24"/>
                <w:szCs w:val="24"/>
              </w:rPr>
              <w:t>2.4 NN</w:t>
            </w:r>
          </w:p>
        </w:tc>
      </w:tr>
      <w:tr w:rsidR="004A1B9E" w:rsidRPr="00781A1D" w:rsidTr="00EF6774">
        <w:trPr>
          <w:trHeight w:val="217"/>
          <w:jc w:val="center"/>
        </w:trPr>
        <w:tc>
          <w:tcPr>
            <w:tcW w:w="739"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3"/>
              </w:numPr>
              <w:overflowPunct w:val="0"/>
              <w:adjustRightInd w:val="0"/>
              <w:spacing w:after="240" w:line="275" w:lineRule="auto"/>
              <w:ind w:left="332" w:hanging="284"/>
              <w:jc w:val="both"/>
              <w:rPr>
                <w:rFonts w:ascii="Times New Roman" w:hAnsi="Times New Roman" w:cs="Times New Roman"/>
                <w:sz w:val="24"/>
                <w:szCs w:val="24"/>
              </w:rPr>
            </w:pPr>
            <w:r w:rsidRPr="00781A1D">
              <w:rPr>
                <w:rFonts w:ascii="Times New Roman" w:hAnsi="Times New Roman" w:cs="Times New Roman"/>
                <w:sz w:val="24"/>
                <w:szCs w:val="24"/>
              </w:rPr>
              <w:t>korzysta z prawa jazdy, które jest uszkodzone lub nieczytelne lub niezgodne ze wspólnym wzorem</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8</w:t>
            </w:r>
            <w:r>
              <w:rPr>
                <w:rFonts w:ascii="Times New Roman" w:hAnsi="Times New Roman" w:cs="Times New Roman"/>
                <w:sz w:val="24"/>
                <w:szCs w:val="24"/>
              </w:rPr>
              <w:t xml:space="preserve">.2 </w:t>
            </w:r>
            <w:r w:rsidRPr="00781A1D">
              <w:rPr>
                <w:rFonts w:ascii="Times New Roman" w:hAnsi="Times New Roman" w:cs="Times New Roman"/>
                <w:sz w:val="24"/>
                <w:szCs w:val="24"/>
              </w:rPr>
              <w:t>PN</w:t>
            </w:r>
          </w:p>
        </w:tc>
      </w:tr>
      <w:tr w:rsidR="004A1B9E" w:rsidRPr="00781A1D" w:rsidTr="00EF6774">
        <w:trPr>
          <w:trHeight w:val="217"/>
          <w:jc w:val="center"/>
        </w:trPr>
        <w:tc>
          <w:tcPr>
            <w:tcW w:w="739" w:type="dxa"/>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3"/>
              </w:numPr>
              <w:overflowPunct w:val="0"/>
              <w:adjustRightInd w:val="0"/>
              <w:spacing w:after="240" w:line="275" w:lineRule="auto"/>
              <w:ind w:left="332" w:hanging="284"/>
              <w:jc w:val="both"/>
              <w:rPr>
                <w:rFonts w:ascii="Times New Roman" w:hAnsi="Times New Roman" w:cs="Times New Roman"/>
                <w:sz w:val="24"/>
                <w:szCs w:val="24"/>
              </w:rPr>
            </w:pPr>
            <w:r>
              <w:rPr>
                <w:rFonts w:ascii="Times New Roman" w:hAnsi="Times New Roman" w:cs="Times New Roman"/>
                <w:sz w:val="24"/>
                <w:szCs w:val="24"/>
              </w:rPr>
              <w:t xml:space="preserve">posługuje się </w:t>
            </w:r>
            <w:r w:rsidRPr="00781A1D">
              <w:rPr>
                <w:rFonts w:ascii="Times New Roman" w:hAnsi="Times New Roman" w:cs="Times New Roman"/>
                <w:sz w:val="24"/>
                <w:szCs w:val="24"/>
              </w:rPr>
              <w:t>kartą kierowcy, która</w:t>
            </w:r>
            <w:r>
              <w:rPr>
                <w:rFonts w:ascii="Times New Roman" w:hAnsi="Times New Roman" w:cs="Times New Roman"/>
                <w:sz w:val="24"/>
                <w:szCs w:val="24"/>
              </w:rPr>
              <w:t xml:space="preserve"> została wydana na podstawie fałszywych oświadczeń lub sfałszowanych dokumentów</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2 000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Pr>
                <w:rFonts w:ascii="Times New Roman" w:hAnsi="Times New Roman" w:cs="Times New Roman"/>
                <w:sz w:val="24"/>
                <w:szCs w:val="24"/>
              </w:rPr>
              <w:t>2.6 NN</w:t>
            </w:r>
          </w:p>
        </w:tc>
      </w:tr>
      <w:tr w:rsidR="004A1B9E" w:rsidRPr="00781A1D" w:rsidTr="00EF6774">
        <w:trPr>
          <w:trHeight w:val="990"/>
          <w:jc w:val="center"/>
        </w:trPr>
        <w:tc>
          <w:tcPr>
            <w:tcW w:w="739"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4.</w:t>
            </w:r>
          </w:p>
        </w:tc>
        <w:tc>
          <w:tcPr>
            <w:tcW w:w="6541"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Dopuszczenie do wykonywania przewozu drogowego zwierząt kierowcy lub osoby obsługującej, które nie posiadają  kwalifikacji do transportu zwierząt, potwierdzonych przez właściwy organ</w:t>
            </w:r>
          </w:p>
        </w:tc>
        <w:tc>
          <w:tcPr>
            <w:tcW w:w="1461"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4B6618">
            <w:pPr>
              <w:jc w:val="center"/>
              <w:rPr>
                <w:rFonts w:ascii="Times New Roman" w:hAnsi="Times New Roman" w:cs="Times New Roman"/>
                <w:sz w:val="24"/>
                <w:szCs w:val="24"/>
              </w:rPr>
            </w:pPr>
            <w:r w:rsidRPr="00781A1D">
              <w:rPr>
                <w:rFonts w:ascii="Times New Roman" w:hAnsi="Times New Roman" w:cs="Times New Roman"/>
                <w:sz w:val="24"/>
                <w:szCs w:val="24"/>
              </w:rPr>
              <w:t>5.</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Niewyznaczenie osoby odpowiedzialnej za transport zwierząt</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color w:val="000000"/>
                <w:sz w:val="24"/>
                <w:szCs w:val="24"/>
              </w:rPr>
            </w:pPr>
            <w:r w:rsidRPr="00781A1D">
              <w:rPr>
                <w:rFonts w:ascii="Times New Roman" w:hAnsi="Times New Roman" w:cs="Times New Roman"/>
                <w:color w:val="000000"/>
                <w:sz w:val="24"/>
                <w:szCs w:val="24"/>
              </w:rPr>
              <w:t>Niewyznaczenie osoby obsługującej dla każdej partii zwierząt</w:t>
            </w:r>
          </w:p>
        </w:tc>
        <w:tc>
          <w:tcPr>
            <w:tcW w:w="1461" w:type="dxa"/>
            <w:tcBorders>
              <w:top w:val="single" w:sz="6" w:space="0" w:color="auto"/>
              <w:left w:val="single" w:sz="6" w:space="0" w:color="auto"/>
              <w:bottom w:val="single" w:sz="6" w:space="0" w:color="auto"/>
              <w:right w:val="single" w:sz="6" w:space="0" w:color="auto"/>
            </w:tcBorders>
          </w:tcPr>
          <w:p w:rsidR="004A1B9E" w:rsidRPr="00781A1D" w:rsidDel="00422181"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7.</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Długotrwały przewóz domowych gatunków nieparzystokopytnych innych niż zarejestrowane nieparzystokopytne, bydła, owiec, kóz i świń bez sporządzenia dziennika podróży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Pr>
                <w:rFonts w:ascii="Times New Roman" w:hAnsi="Times New Roman" w:cs="Times New Roman"/>
                <w:sz w:val="24"/>
                <w:szCs w:val="24"/>
              </w:rPr>
              <w:t xml:space="preserve">12.5 </w:t>
            </w:r>
            <w:r w:rsidRPr="00781A1D">
              <w:rPr>
                <w:rFonts w:ascii="Times New Roman" w:hAnsi="Times New Roman" w:cs="Times New Roman"/>
                <w:sz w:val="24"/>
                <w:szCs w:val="24"/>
              </w:rPr>
              <w:t>PN</w:t>
            </w: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w:t>
            </w:r>
          </w:p>
          <w:p w:rsidR="004A1B9E" w:rsidRPr="00781A1D" w:rsidRDefault="004A1B9E" w:rsidP="00B51BAB">
            <w:pP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Długotrwały przewóz domowych gatunków nieparzystokopytnych innych niż zarejestrowane nieparzystokopytne, bydła, owiec, kóz i świń z nieprawidłowo sporządzonym dziennikiem podróży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9.</w:t>
            </w:r>
          </w:p>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color w:val="000000"/>
                <w:sz w:val="24"/>
                <w:szCs w:val="24"/>
              </w:rPr>
            </w:pPr>
            <w:r w:rsidRPr="00781A1D">
              <w:rPr>
                <w:rFonts w:ascii="Times New Roman" w:hAnsi="Times New Roman" w:cs="Times New Roman"/>
                <w:color w:val="000000"/>
                <w:sz w:val="24"/>
                <w:szCs w:val="24"/>
              </w:rPr>
              <w:t xml:space="preserve">Niewyposażenie kierowcy/osoby obsługującej w dokumenty wymagane przy przewozie danego gatunku zwierząt określone </w:t>
            </w:r>
            <w:r w:rsidRPr="00781A1D">
              <w:rPr>
                <w:rFonts w:ascii="Times New Roman" w:hAnsi="Times New Roman" w:cs="Times New Roman"/>
                <w:color w:val="000000"/>
                <w:sz w:val="24"/>
                <w:szCs w:val="24"/>
              </w:rPr>
              <w:br/>
              <w:t xml:space="preserve">w </w:t>
            </w:r>
            <w:r>
              <w:rPr>
                <w:rFonts w:ascii="Times New Roman" w:hAnsi="Times New Roman" w:cs="Times New Roman"/>
                <w:color w:val="000000"/>
                <w:sz w:val="24"/>
                <w:szCs w:val="24"/>
              </w:rPr>
              <w:t>r</w:t>
            </w:r>
            <w:r w:rsidRPr="00781A1D">
              <w:rPr>
                <w:rFonts w:ascii="Times New Roman" w:hAnsi="Times New Roman" w:cs="Times New Roman"/>
                <w:color w:val="000000"/>
                <w:sz w:val="24"/>
                <w:szCs w:val="24"/>
              </w:rPr>
              <w:t>ozporządzeniu Rady (WE) nr 1/2005 a w szczególności:</w:t>
            </w:r>
          </w:p>
          <w:p w:rsidR="004A1B9E" w:rsidRPr="00781A1D" w:rsidRDefault="004A1B9E" w:rsidP="00C12178">
            <w:pPr>
              <w:jc w:val="both"/>
              <w:rPr>
                <w:rFonts w:ascii="Times New Roman" w:hAnsi="Times New Roman" w:cs="Times New Roman"/>
                <w:sz w:val="24"/>
                <w:szCs w:val="24"/>
              </w:rPr>
            </w:pPr>
            <w:r w:rsidRPr="00781A1D">
              <w:rPr>
                <w:rFonts w:ascii="Times New Roman" w:hAnsi="Times New Roman" w:cs="Times New Roman"/>
                <w:color w:val="000000"/>
                <w:sz w:val="24"/>
                <w:szCs w:val="24"/>
              </w:rPr>
              <w:t>- w dokumenty określone w art. 4 , art. 10 , art. 11, art. 6 ust.5 zgodne z  art. 17 ust. 2, art. 18 ust. 1 powyższego rozporządzenia</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12</w:t>
            </w:r>
            <w:r>
              <w:rPr>
                <w:rFonts w:ascii="Times New Roman" w:hAnsi="Times New Roman" w:cs="Times New Roman"/>
                <w:sz w:val="24"/>
                <w:szCs w:val="24"/>
              </w:rPr>
              <w:t xml:space="preserve">.5 </w:t>
            </w:r>
            <w:r w:rsidRPr="00781A1D">
              <w:rPr>
                <w:rFonts w:ascii="Times New Roman" w:hAnsi="Times New Roman" w:cs="Times New Roman"/>
                <w:sz w:val="24"/>
                <w:szCs w:val="24"/>
              </w:rPr>
              <w:t>PN</w:t>
            </w: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Dopuszczenie do przekroczenia czasu przewozu danego gatunku zwierząt powyżej 2 godzin</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Dopuszczenie do przekroczenia dopuszczalnego tygodniowego </w:t>
            </w:r>
            <w:r w:rsidRPr="00781A1D">
              <w:rPr>
                <w:rFonts w:ascii="Times New Roman" w:hAnsi="Times New Roman" w:cs="Times New Roman"/>
                <w:sz w:val="24"/>
                <w:szCs w:val="24"/>
              </w:rPr>
              <w:lastRenderedPageBreak/>
              <w:t>czasu prowadzenia pojazdu o co najmniej 14 godzin</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12.</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Dopuszczenie do przekroczenia dopuszczalnego dwutygodniowego czasu prowadzenia pojazdu o co najmniej 23 godziny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657"/>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13.</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color w:val="000000"/>
                <w:sz w:val="24"/>
                <w:szCs w:val="24"/>
              </w:rPr>
              <w:t>Dopuszczenie do skrócenia przez kierowcę odpoczynku dobowego o czas równy lub większy niż 4 godziny i 30 minut</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979"/>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14.</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color w:val="000000"/>
                <w:sz w:val="24"/>
                <w:szCs w:val="24"/>
              </w:rPr>
              <w:t>Dopuszczenie do przekroczenia przez kierowcę łącznego maksymalnego dziennego czasu prowadzenia pojazdu bez przerwy o czas powyżej 6 godzin i 45 minut</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521"/>
          <w:jc w:val="center"/>
        </w:trPr>
        <w:tc>
          <w:tcPr>
            <w:tcW w:w="739"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Dopuszczenie do wykonywania przewozu drogowego pojazdem:</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741"/>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4015E8">
            <w:pPr>
              <w:jc w:val="both"/>
              <w:rPr>
                <w:rFonts w:ascii="Times New Roman" w:hAnsi="Times New Roman" w:cs="Times New Roman"/>
                <w:sz w:val="24"/>
                <w:szCs w:val="24"/>
              </w:rPr>
            </w:pPr>
            <w:r w:rsidRPr="00781A1D">
              <w:rPr>
                <w:rFonts w:ascii="Times New Roman" w:hAnsi="Times New Roman" w:cs="Times New Roman"/>
                <w:sz w:val="24"/>
                <w:szCs w:val="24"/>
              </w:rPr>
              <w:t xml:space="preserve">1. nie posiadającym ważnego aktualnego badania technicznego </w:t>
            </w:r>
            <w:r w:rsidRPr="00781A1D">
              <w:rPr>
                <w:rFonts w:ascii="Times New Roman" w:eastAsia="Calibri" w:hAnsi="Times New Roman" w:cs="Times New Roman"/>
                <w:sz w:val="24"/>
                <w:szCs w:val="24"/>
              </w:rPr>
              <w:t>potwierdzającego jego zdatność do ruchu drogowego</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w:t>
            </w:r>
            <w:r>
              <w:rPr>
                <w:rFonts w:ascii="Times New Roman" w:hAnsi="Times New Roman" w:cs="Times New Roman"/>
                <w:sz w:val="24"/>
                <w:szCs w:val="24"/>
              </w:rPr>
              <w:t>.</w:t>
            </w:r>
            <w:r w:rsidRPr="00781A1D">
              <w:rPr>
                <w:rFonts w:ascii="Times New Roman" w:hAnsi="Times New Roman" w:cs="Times New Roman"/>
                <w:sz w:val="24"/>
                <w:szCs w:val="24"/>
              </w:rPr>
              <w:t>1 NN</w:t>
            </w:r>
          </w:p>
        </w:tc>
      </w:tr>
      <w:tr w:rsidR="004A1B9E" w:rsidRPr="00781A1D" w:rsidTr="00EF6774">
        <w:trPr>
          <w:trHeight w:val="1226"/>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156418">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2. posiadającym usterk</w:t>
            </w:r>
            <w:r>
              <w:rPr>
                <w:rFonts w:ascii="Times New Roman" w:hAnsi="Times New Roman" w:cs="Times New Roman"/>
                <w:sz w:val="24"/>
                <w:szCs w:val="24"/>
              </w:rPr>
              <w:t xml:space="preserve">ę lub usterki układu hamulcowego, połączeń układu kierowniczego, kół, opon, zawieszenia, podwozia lub innego wyposażenia, zakwalifikowaną jako niebezpieczna </w:t>
            </w:r>
            <w:r w:rsidRPr="00781A1D">
              <w:rPr>
                <w:rFonts w:ascii="Times New Roman" w:hAnsi="Times New Roman" w:cs="Times New Roman"/>
                <w:sz w:val="24"/>
                <w:szCs w:val="24"/>
              </w:rPr>
              <w:t xml:space="preserve"> </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w:t>
            </w:r>
            <w:r>
              <w:rPr>
                <w:rFonts w:ascii="Times New Roman" w:hAnsi="Times New Roman" w:cs="Times New Roman"/>
                <w:sz w:val="24"/>
                <w:szCs w:val="24"/>
              </w:rPr>
              <w:t>.</w:t>
            </w:r>
            <w:r w:rsidRPr="00781A1D">
              <w:rPr>
                <w:rFonts w:ascii="Times New Roman" w:hAnsi="Times New Roman" w:cs="Times New Roman"/>
                <w:sz w:val="24"/>
                <w:szCs w:val="24"/>
              </w:rPr>
              <w:t>2 NN</w:t>
            </w:r>
          </w:p>
        </w:tc>
      </w:tr>
      <w:tr w:rsidR="004A1B9E" w:rsidRPr="00781A1D" w:rsidTr="00EF6774">
        <w:trPr>
          <w:trHeight w:val="502"/>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3.  który nie został wyposażony w wymagany tachograf</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.1 </w:t>
            </w:r>
            <w:r w:rsidRPr="00781A1D">
              <w:rPr>
                <w:rFonts w:ascii="Times New Roman" w:hAnsi="Times New Roman" w:cs="Times New Roman"/>
                <w:sz w:val="24"/>
                <w:szCs w:val="24"/>
              </w:rPr>
              <w:t>NN</w:t>
            </w:r>
          </w:p>
        </w:tc>
      </w:tr>
      <w:tr w:rsidR="004A1B9E" w:rsidRPr="00781A1D" w:rsidTr="00EF6774">
        <w:trPr>
          <w:trHeight w:val="741"/>
          <w:jc w:val="center"/>
        </w:trPr>
        <w:tc>
          <w:tcPr>
            <w:tcW w:w="739"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4. który nie posiada ogranicznika prędkości lub w którym ogranicznik prędkości został odłączony</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6</w:t>
            </w:r>
            <w:r>
              <w:rPr>
                <w:rFonts w:ascii="Times New Roman" w:hAnsi="Times New Roman" w:cs="Times New Roman"/>
                <w:sz w:val="24"/>
                <w:szCs w:val="24"/>
              </w:rPr>
              <w:t xml:space="preserve">.1 </w:t>
            </w:r>
            <w:r w:rsidRPr="00781A1D">
              <w:rPr>
                <w:rFonts w:ascii="Times New Roman" w:hAnsi="Times New Roman" w:cs="Times New Roman"/>
                <w:sz w:val="24"/>
                <w:szCs w:val="24"/>
              </w:rPr>
              <w:t>NN</w:t>
            </w:r>
          </w:p>
        </w:tc>
      </w:tr>
      <w:tr w:rsidR="004A1B9E" w:rsidRPr="00781A1D" w:rsidTr="00EF6774">
        <w:trPr>
          <w:trHeight w:val="741"/>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5. z zainstalowanym urządzeniem ograniczenia prędkości nie spełniającym stosownych wymogów technicznych</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6</w:t>
            </w:r>
            <w:r>
              <w:rPr>
                <w:rFonts w:ascii="Times New Roman" w:hAnsi="Times New Roman" w:cs="Times New Roman"/>
                <w:sz w:val="24"/>
                <w:szCs w:val="24"/>
              </w:rPr>
              <w:t>.</w:t>
            </w:r>
            <w:r w:rsidRPr="00781A1D">
              <w:rPr>
                <w:rFonts w:ascii="Times New Roman" w:hAnsi="Times New Roman" w:cs="Times New Roman"/>
                <w:sz w:val="24"/>
                <w:szCs w:val="24"/>
              </w:rPr>
              <w:t>2</w:t>
            </w:r>
            <w:r>
              <w:rPr>
                <w:rFonts w:ascii="Times New Roman" w:hAnsi="Times New Roman" w:cs="Times New Roman"/>
                <w:sz w:val="24"/>
                <w:szCs w:val="24"/>
              </w:rPr>
              <w:t xml:space="preserve"> BPN</w:t>
            </w:r>
          </w:p>
        </w:tc>
      </w:tr>
      <w:tr w:rsidR="004A1B9E" w:rsidRPr="00781A1D" w:rsidTr="00EF6774">
        <w:trPr>
          <w:trHeight w:val="741"/>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6. z zainstalowanym urządzeniem ograniczenia prędkości, które nie zostało zamontowane przez zatwierdzony warsztat</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6</w:t>
            </w:r>
            <w:r>
              <w:rPr>
                <w:rFonts w:ascii="Times New Roman" w:hAnsi="Times New Roman" w:cs="Times New Roman"/>
                <w:sz w:val="24"/>
                <w:szCs w:val="24"/>
              </w:rPr>
              <w:t>.</w:t>
            </w:r>
            <w:r w:rsidRPr="00781A1D">
              <w:rPr>
                <w:rFonts w:ascii="Times New Roman" w:hAnsi="Times New Roman" w:cs="Times New Roman"/>
                <w:sz w:val="24"/>
                <w:szCs w:val="24"/>
              </w:rPr>
              <w:t>3</w:t>
            </w:r>
            <w:r>
              <w:rPr>
                <w:rFonts w:ascii="Times New Roman" w:hAnsi="Times New Roman" w:cs="Times New Roman"/>
                <w:sz w:val="24"/>
                <w:szCs w:val="24"/>
              </w:rPr>
              <w:t xml:space="preserve"> PN</w:t>
            </w:r>
          </w:p>
        </w:tc>
      </w:tr>
      <w:tr w:rsidR="004A1B9E" w:rsidRPr="00781A1D" w:rsidTr="00EF6774">
        <w:trPr>
          <w:trHeight w:val="1257"/>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7. z zainstalowanym nielegalnym urządzeniem, które może fałszować dane w urządzeniu ograniczenia prędkości lub z zainstalowanym niezalegalizowanym urządzeniem ograniczenia prędkości</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6.</w:t>
            </w:r>
            <w:r w:rsidRPr="00781A1D">
              <w:rPr>
                <w:rFonts w:ascii="Times New Roman" w:hAnsi="Times New Roman" w:cs="Times New Roman"/>
                <w:sz w:val="24"/>
                <w:szCs w:val="24"/>
              </w:rPr>
              <w:t>4</w:t>
            </w:r>
            <w:r>
              <w:rPr>
                <w:rFonts w:ascii="Times New Roman" w:hAnsi="Times New Roman" w:cs="Times New Roman"/>
                <w:sz w:val="24"/>
                <w:szCs w:val="24"/>
              </w:rPr>
              <w:t xml:space="preserve"> NN</w:t>
            </w:r>
          </w:p>
        </w:tc>
      </w:tr>
      <w:tr w:rsidR="004A1B9E" w:rsidRPr="00781A1D" w:rsidTr="00EF6774">
        <w:trPr>
          <w:trHeight w:val="420"/>
          <w:jc w:val="center"/>
        </w:trPr>
        <w:tc>
          <w:tcPr>
            <w:tcW w:w="739"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16.</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Dopuszczenie do przewozu ładunku o masie przekraczającej:</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p>
        </w:tc>
      </w:tr>
      <w:tr w:rsidR="004A1B9E" w:rsidRPr="00781A1D" w:rsidTr="00EF6774">
        <w:trPr>
          <w:trHeight w:val="420"/>
          <w:jc w:val="center"/>
        </w:trPr>
        <w:tc>
          <w:tcPr>
            <w:tcW w:w="739"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1. o 20 % lub więcej dopuszczalną masę całkowitą pojazdu lub zespołu pojazdów o maksymalnej masie całkowitej do 12 t</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500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p>
        </w:tc>
      </w:tr>
      <w:tr w:rsidR="004A1B9E" w:rsidRPr="00781A1D" w:rsidTr="00EF6774">
        <w:trPr>
          <w:trHeight w:val="737"/>
          <w:jc w:val="center"/>
        </w:trPr>
        <w:tc>
          <w:tcPr>
            <w:tcW w:w="739"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2. o 25 % lub więcej dopuszczalną masę całkowitą pojazdu lub zespołu pojazdów o maksymalnej masie całkowitej powyżej 12 t</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p>
        </w:tc>
      </w:tr>
      <w:tr w:rsidR="004A1B9E" w:rsidRPr="00781A1D" w:rsidTr="00EF6774">
        <w:trPr>
          <w:trHeight w:val="974"/>
          <w:jc w:val="center"/>
        </w:trPr>
        <w:tc>
          <w:tcPr>
            <w:tcW w:w="739"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17.</w:t>
            </w:r>
          </w:p>
        </w:tc>
        <w:tc>
          <w:tcPr>
            <w:tcW w:w="6541" w:type="dxa"/>
            <w:tcBorders>
              <w:top w:val="single" w:sz="6" w:space="0" w:color="auto"/>
              <w:left w:val="single" w:sz="6" w:space="0" w:color="auto"/>
              <w:bottom w:val="single" w:sz="6" w:space="0" w:color="auto"/>
              <w:right w:val="single" w:sz="6" w:space="0" w:color="auto"/>
            </w:tcBorders>
          </w:tcPr>
          <w:p w:rsidR="004A1B9E" w:rsidRPr="00781A1D" w:rsidRDefault="004A1B9E" w:rsidP="00785D52">
            <w:pPr>
              <w:spacing w:after="0" w:line="240" w:lineRule="auto"/>
              <w:jc w:val="both"/>
              <w:rPr>
                <w:rFonts w:ascii="Times New Roman" w:hAnsi="Times New Roman" w:cs="Times New Roman"/>
                <w:sz w:val="24"/>
                <w:szCs w:val="24"/>
              </w:rPr>
            </w:pPr>
            <w:r w:rsidRPr="00781A1D">
              <w:rPr>
                <w:rFonts w:ascii="Times New Roman" w:hAnsi="Times New Roman" w:cs="Times New Roman"/>
                <w:bCs/>
                <w:color w:val="000000"/>
                <w:sz w:val="24"/>
                <w:szCs w:val="24"/>
              </w:rPr>
              <w:t xml:space="preserve">Dopuszczenie do korzystania z niedozwolonego urządzenia dodatkowego, mogącego wpływać na funkcjonowanie </w:t>
            </w:r>
            <w:r>
              <w:rPr>
                <w:rFonts w:ascii="Times New Roman" w:hAnsi="Times New Roman" w:cs="Times New Roman"/>
                <w:bCs/>
                <w:color w:val="000000"/>
                <w:sz w:val="24"/>
                <w:szCs w:val="24"/>
              </w:rPr>
              <w:t>tachografu</w:t>
            </w:r>
            <w:r w:rsidRPr="00781A1D">
              <w:rPr>
                <w:rFonts w:ascii="Times New Roman" w:hAnsi="Times New Roman" w:cs="Times New Roman"/>
                <w:bCs/>
                <w:color w:val="000000"/>
                <w:sz w:val="24"/>
                <w:szCs w:val="24"/>
              </w:rPr>
              <w:t xml:space="preserve"> lub dopuszczenie do fałszowania zapisów lub danych z </w:t>
            </w:r>
            <w:r>
              <w:rPr>
                <w:rFonts w:ascii="Times New Roman" w:hAnsi="Times New Roman" w:cs="Times New Roman"/>
                <w:bCs/>
                <w:color w:val="000000"/>
                <w:sz w:val="24"/>
                <w:szCs w:val="24"/>
              </w:rPr>
              <w:t>tachografu</w:t>
            </w:r>
          </w:p>
        </w:tc>
        <w:tc>
          <w:tcPr>
            <w:tcW w:w="1461"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6" w:space="0" w:color="auto"/>
              <w:right w:val="single" w:sz="6" w:space="0" w:color="auto"/>
            </w:tcBorders>
          </w:tcPr>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.9 </w:t>
            </w:r>
            <w:r w:rsidRPr="00781A1D">
              <w:rPr>
                <w:rFonts w:ascii="Times New Roman" w:hAnsi="Times New Roman" w:cs="Times New Roman"/>
                <w:sz w:val="24"/>
                <w:szCs w:val="24"/>
              </w:rPr>
              <w:t>NN</w:t>
            </w:r>
          </w:p>
        </w:tc>
      </w:tr>
      <w:tr w:rsidR="004A1B9E" w:rsidRPr="00781A1D" w:rsidTr="00EF6774">
        <w:trPr>
          <w:trHeight w:val="1430"/>
          <w:jc w:val="center"/>
        </w:trPr>
        <w:tc>
          <w:tcPr>
            <w:tcW w:w="739"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18.</w:t>
            </w:r>
          </w:p>
        </w:tc>
        <w:tc>
          <w:tcPr>
            <w:tcW w:w="6541"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Dopuszczenie do wykonywania przewozu drogowego towarów niebezpiecznych niedopuszczonych do przewozu towarów lub które są przewożone w sposób zakazany lub bez oznakowania ich w pojeździe jako towary niebezpieczne</w:t>
            </w:r>
          </w:p>
        </w:tc>
        <w:tc>
          <w:tcPr>
            <w:tcW w:w="1461"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1098"/>
          <w:jc w:val="center"/>
        </w:trPr>
        <w:tc>
          <w:tcPr>
            <w:tcW w:w="739"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19.</w:t>
            </w:r>
          </w:p>
        </w:tc>
        <w:tc>
          <w:tcPr>
            <w:tcW w:w="6541"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Dopuszczenie do wykonywania przewozu drogowego w czasie obowiązywania ograniczeń oraz zakazów ruchu niektórych rodzajów pojazdów na drogach</w:t>
            </w:r>
          </w:p>
        </w:tc>
        <w:tc>
          <w:tcPr>
            <w:tcW w:w="1461"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EF6774">
        <w:trPr>
          <w:trHeight w:val="1310"/>
          <w:jc w:val="center"/>
        </w:trPr>
        <w:tc>
          <w:tcPr>
            <w:tcW w:w="739"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20.</w:t>
            </w:r>
          </w:p>
        </w:tc>
        <w:tc>
          <w:tcPr>
            <w:tcW w:w="6541" w:type="dxa"/>
            <w:tcBorders>
              <w:top w:val="single" w:sz="4" w:space="0" w:color="auto"/>
              <w:left w:val="single" w:sz="6" w:space="0" w:color="auto"/>
              <w:bottom w:val="single" w:sz="4" w:space="0" w:color="auto"/>
              <w:right w:val="single" w:sz="6" w:space="0" w:color="auto"/>
            </w:tcBorders>
          </w:tcPr>
          <w:p w:rsidR="004A1B9E" w:rsidRPr="00781A1D" w:rsidRDefault="004A1B9E" w:rsidP="0032524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Brak organizacji pracy kierowcy lub nieprawidłowa organizacja, brak poleceń lub niewłaściwe polecenia dla kierowcy</w:t>
            </w:r>
            <w:r>
              <w:rPr>
                <w:rFonts w:ascii="Times New Roman" w:hAnsi="Times New Roman" w:cs="Times New Roman"/>
                <w:sz w:val="24"/>
                <w:szCs w:val="24"/>
              </w:rPr>
              <w:t>, brak instrukcji dotyczących właściwego użytkowania tachografów</w:t>
            </w:r>
            <w:r w:rsidRPr="00781A1D">
              <w:rPr>
                <w:rFonts w:ascii="Times New Roman" w:hAnsi="Times New Roman" w:cs="Times New Roman"/>
                <w:sz w:val="24"/>
                <w:szCs w:val="24"/>
              </w:rPr>
              <w:t xml:space="preserve"> – w zakresie umożliwienia kierowcom przestrzegania przepisów prawa</w:t>
            </w:r>
          </w:p>
        </w:tc>
        <w:tc>
          <w:tcPr>
            <w:tcW w:w="1461"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08" w:type="dxa"/>
            <w:tcBorders>
              <w:top w:val="single" w:sz="4" w:space="0" w:color="auto"/>
              <w:left w:val="single" w:sz="6" w:space="0" w:color="auto"/>
              <w:bottom w:val="single" w:sz="4" w:space="0" w:color="auto"/>
              <w:right w:val="single" w:sz="6" w:space="0" w:color="auto"/>
            </w:tcBorders>
          </w:tcPr>
          <w:p w:rsidR="004A1B9E"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.33 </w:t>
            </w:r>
            <w:r w:rsidRPr="00781A1D">
              <w:rPr>
                <w:rFonts w:ascii="Times New Roman" w:hAnsi="Times New Roman" w:cs="Times New Roman"/>
                <w:sz w:val="24"/>
                <w:szCs w:val="24"/>
              </w:rPr>
              <w:t>BPN</w:t>
            </w:r>
          </w:p>
          <w:p w:rsidR="004A1B9E" w:rsidRPr="00781A1D" w:rsidRDefault="004A1B9E" w:rsidP="00B51BAB">
            <w:pPr>
              <w:jc w:val="center"/>
              <w:rPr>
                <w:rFonts w:ascii="Times New Roman" w:hAnsi="Times New Roman" w:cs="Times New Roman"/>
                <w:sz w:val="24"/>
                <w:szCs w:val="24"/>
              </w:rPr>
            </w:pPr>
          </w:p>
        </w:tc>
      </w:tr>
    </w:tbl>
    <w:p w:rsidR="004A1B9E" w:rsidRPr="00781A1D" w:rsidRDefault="004A1B9E" w:rsidP="00F91EA8">
      <w:pPr>
        <w:spacing w:before="240"/>
        <w:rPr>
          <w:rFonts w:ascii="Times New Roman" w:hAnsi="Times New Roman" w:cs="Times New Roman"/>
          <w:b/>
          <w:bCs/>
          <w:sz w:val="24"/>
          <w:szCs w:val="24"/>
        </w:rPr>
      </w:pPr>
    </w:p>
    <w:p w:rsidR="004A1B9E" w:rsidRPr="00781A1D" w:rsidRDefault="004A1B9E" w:rsidP="00F91EA8">
      <w:pPr>
        <w:rPr>
          <w:rFonts w:ascii="Times New Roman" w:eastAsia="Calibri" w:hAnsi="Times New Roman" w:cs="Times New Roman"/>
          <w:sz w:val="24"/>
          <w:szCs w:val="24"/>
        </w:rPr>
      </w:pPr>
    </w:p>
    <w:p w:rsidR="004A1B9E" w:rsidRPr="00781A1D" w:rsidRDefault="004A1B9E" w:rsidP="00F91EA8">
      <w:pPr>
        <w:spacing w:before="240"/>
        <w:ind w:left="4253"/>
        <w:jc w:val="right"/>
        <w:rPr>
          <w:rFonts w:ascii="Times New Roman" w:hAnsi="Times New Roman" w:cs="Times New Roman"/>
          <w:bCs/>
          <w:i/>
          <w:sz w:val="24"/>
          <w:szCs w:val="24"/>
        </w:rPr>
      </w:pPr>
      <w:r w:rsidRPr="00781A1D">
        <w:rPr>
          <w:rFonts w:ascii="Times New Roman" w:hAnsi="Times New Roman" w:cs="Times New Roman"/>
          <w:b/>
          <w:bCs/>
          <w:sz w:val="24"/>
          <w:szCs w:val="24"/>
        </w:rPr>
        <w:br w:type="page"/>
      </w:r>
      <w:r w:rsidRPr="00781A1D">
        <w:rPr>
          <w:rFonts w:ascii="Times New Roman" w:hAnsi="Times New Roman" w:cs="Times New Roman"/>
          <w:b/>
          <w:bCs/>
          <w:sz w:val="24"/>
          <w:szCs w:val="24"/>
        </w:rPr>
        <w:lastRenderedPageBreak/>
        <w:t>Załącznik nr 3</w:t>
      </w:r>
      <w:r w:rsidRPr="00781A1D">
        <w:rPr>
          <w:rFonts w:ascii="Times New Roman" w:hAnsi="Times New Roman" w:cs="Times New Roman"/>
          <w:b/>
          <w:bCs/>
          <w:sz w:val="24"/>
          <w:szCs w:val="24"/>
        </w:rPr>
        <w:br/>
      </w:r>
    </w:p>
    <w:tbl>
      <w:tblPr>
        <w:tblW w:w="10774" w:type="dxa"/>
        <w:tblInd w:w="-923" w:type="dxa"/>
        <w:tblLayout w:type="fixed"/>
        <w:tblCellMar>
          <w:left w:w="70" w:type="dxa"/>
          <w:right w:w="70" w:type="dxa"/>
        </w:tblCellMar>
        <w:tblLook w:val="04A0" w:firstRow="1" w:lastRow="0" w:firstColumn="1" w:lastColumn="0" w:noHBand="0" w:noVBand="1"/>
      </w:tblPr>
      <w:tblGrid>
        <w:gridCol w:w="788"/>
        <w:gridCol w:w="6726"/>
        <w:gridCol w:w="41"/>
        <w:gridCol w:w="13"/>
        <w:gridCol w:w="1363"/>
        <w:gridCol w:w="359"/>
        <w:gridCol w:w="1484"/>
      </w:tblGrid>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Lp.</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Wyszczególnienie naruszeń</w:t>
            </w:r>
          </w:p>
          <w:p w:rsidR="004A1B9E" w:rsidRPr="00781A1D" w:rsidRDefault="004A1B9E" w:rsidP="00B51BAB">
            <w:pPr>
              <w:jc w:val="center"/>
              <w:rPr>
                <w:rFonts w:ascii="Times New Roman" w:hAnsi="Times New Roman" w:cs="Times New Roman"/>
                <w:sz w:val="24"/>
                <w:szCs w:val="24"/>
              </w:rPr>
            </w:pP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Wysokość kary pieniężnej w złotych</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5F104B">
              <w:rPr>
                <w:rFonts w:ascii="Times New Roman" w:hAnsi="Times New Roman" w:cs="Times New Roman"/>
              </w:rPr>
              <w:t xml:space="preserve">Nr grupy naruszeń oraz waga naruszenia, określone w załączniku I do rozporządzenia nr 2016/403 </w:t>
            </w:r>
            <w:r>
              <w:rPr>
                <w:rFonts w:ascii="Times New Roman" w:hAnsi="Times New Roman" w:cs="Times New Roman"/>
              </w:rPr>
              <w:br/>
            </w:r>
            <w:r w:rsidRPr="003359C5">
              <w:rPr>
                <w:rFonts w:ascii="Times New Roman" w:hAnsi="Times New Roman" w:cs="Times New Roman"/>
                <w:sz w:val="18"/>
                <w:szCs w:val="18"/>
              </w:rPr>
              <w:t>(PN – poważne naruszenie, BPN – bardzo poważne naruszenie, NN – najpoważniejsze naruszenie)</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p>
          <w:p w:rsidR="004A1B9E" w:rsidRPr="00781A1D" w:rsidRDefault="004A1B9E" w:rsidP="00B51BAB">
            <w:pPr>
              <w:jc w:val="center"/>
              <w:rPr>
                <w:rFonts w:ascii="Times New Roman" w:hAnsi="Times New Roman" w:cs="Times New Roman"/>
                <w:sz w:val="24"/>
                <w:szCs w:val="24"/>
              </w:rPr>
            </w:pP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b/>
                <w:sz w:val="24"/>
                <w:szCs w:val="24"/>
              </w:rPr>
            </w:pPr>
            <w:r w:rsidRPr="00781A1D">
              <w:rPr>
                <w:rFonts w:ascii="Times New Roman" w:hAnsi="Times New Roman" w:cs="Times New Roman"/>
                <w:b/>
                <w:sz w:val="24"/>
                <w:szCs w:val="24"/>
              </w:rPr>
              <w:t>NARUSZENIE OGÓLNYCH ZASAD I WARUNKÓW WYKONYWANIA ZAWODU PRZEWOŹNIKA DROGOWEGO I PRZEWOZÓW NA POTRZEBY WŁASNE OKREŚLONYCH W USTAWIE I ROZPORZĄDZENIU 1071/2009</w:t>
            </w:r>
            <w:r w:rsidRPr="00781A1D">
              <w:rPr>
                <w:rStyle w:val="Odwoanieprzypisudolnego"/>
                <w:rFonts w:ascii="Times New Roman" w:hAnsi="Times New Roman"/>
                <w:b/>
                <w:sz w:val="24"/>
                <w:szCs w:val="24"/>
              </w:rPr>
              <w:footnoteReference w:id="8"/>
            </w:r>
            <w:r w:rsidRPr="00781A1D">
              <w:rPr>
                <w:rFonts w:ascii="Times New Roman" w:hAnsi="Times New Roman" w:cs="Times New Roman"/>
                <w:b/>
                <w:sz w:val="24"/>
                <w:szCs w:val="24"/>
                <w:vertAlign w:val="superscript"/>
              </w:rPr>
              <w:t>)</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transportu drogowego bez wymaganego zezwolenia na wykonywanie zawodu przewoźnika drogowego lub bez wymaganej licencji</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w:t>
            </w:r>
            <w:r w:rsidRPr="00781A1D">
              <w:rPr>
                <w:rFonts w:ascii="Times New Roman" w:hAnsi="Times New Roman" w:cs="Times New Roman"/>
                <w:sz w:val="24"/>
                <w:szCs w:val="24"/>
              </w:rPr>
              <w:t>1 NN</w:t>
            </w:r>
          </w:p>
          <w:p w:rsidR="004A1B9E" w:rsidRPr="00781A1D" w:rsidRDefault="004A1B9E" w:rsidP="00730684">
            <w:pPr>
              <w:jc w:val="center"/>
              <w:rPr>
                <w:rFonts w:ascii="Times New Roman" w:hAnsi="Times New Roman" w:cs="Times New Roman"/>
                <w:sz w:val="24"/>
                <w:szCs w:val="24"/>
              </w:rPr>
            </w:pPr>
            <w:r w:rsidRPr="00781A1D">
              <w:rPr>
                <w:rFonts w:ascii="Times New Roman" w:hAnsi="Times New Roman" w:cs="Times New Roman"/>
                <w:sz w:val="24"/>
                <w:szCs w:val="24"/>
              </w:rPr>
              <w:t>11</w:t>
            </w:r>
            <w:r>
              <w:rPr>
                <w:rFonts w:ascii="Times New Roman" w:hAnsi="Times New Roman" w:cs="Times New Roman"/>
                <w:sz w:val="24"/>
                <w:szCs w:val="24"/>
              </w:rPr>
              <w:t xml:space="preserve">.1 </w:t>
            </w:r>
            <w:r w:rsidRPr="00781A1D">
              <w:rPr>
                <w:rFonts w:ascii="Times New Roman" w:hAnsi="Times New Roman" w:cs="Times New Roman"/>
                <w:sz w:val="24"/>
                <w:szCs w:val="24"/>
              </w:rPr>
              <w:t>NN</w:t>
            </w:r>
          </w:p>
        </w:tc>
      </w:tr>
      <w:tr w:rsidR="004A1B9E" w:rsidRPr="00781A1D" w:rsidTr="00481139">
        <w:trPr>
          <w:trHeight w:val="2056"/>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1.1a.</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Posiadanie wypisów z zezwolenia na wykonywanie zawodu przewoźnika drogowego i wypisów z licencji wspólnotowej w łącznej liczbie przekraczającej liczbę pojazdów, dla których został udokumentowany wymóg zdolności finansowej, zgodnie z art. 7 rozporządzenia (WE) nr 1071/2009 — za każdy kolejny </w:t>
            </w:r>
            <w:proofErr w:type="spellStart"/>
            <w:r w:rsidRPr="00781A1D">
              <w:rPr>
                <w:rFonts w:ascii="Times New Roman" w:hAnsi="Times New Roman" w:cs="Times New Roman"/>
                <w:sz w:val="24"/>
                <w:szCs w:val="24"/>
              </w:rPr>
              <w:t>ponadliczbowy</w:t>
            </w:r>
            <w:proofErr w:type="spellEnd"/>
            <w:r w:rsidRPr="00781A1D">
              <w:rPr>
                <w:rFonts w:ascii="Times New Roman" w:hAnsi="Times New Roman" w:cs="Times New Roman"/>
                <w:sz w:val="24"/>
                <w:szCs w:val="24"/>
              </w:rPr>
              <w:t xml:space="preserve"> wypis</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1.2.</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transportu drogowego taksówką pojazdem niewpisanym do licencji z wyłączeniem sytuacji, gdy wykonujący transport drogowy taksówką wystąpił o nową licencję</w:t>
            </w:r>
            <w:r w:rsidRPr="00781A1D" w:rsidDel="00E1515A">
              <w:rPr>
                <w:rFonts w:ascii="Times New Roman" w:hAnsi="Times New Roman" w:cs="Times New Roman"/>
                <w:sz w:val="24"/>
                <w:szCs w:val="24"/>
              </w:rPr>
              <w:t xml:space="preserve"> </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1.3.</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na potrzeby własne bez wymaganego zaświadczenia</w:t>
            </w:r>
            <w:r w:rsidRPr="00781A1D" w:rsidDel="00E1515A">
              <w:rPr>
                <w:rFonts w:ascii="Times New Roman" w:hAnsi="Times New Roman" w:cs="Times New Roman"/>
                <w:sz w:val="24"/>
                <w:szCs w:val="24"/>
              </w:rPr>
              <w:t xml:space="preserve"> </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1.4.</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both"/>
              <w:rPr>
                <w:rFonts w:ascii="Times New Roman" w:hAnsi="Times New Roman" w:cs="Times New Roman"/>
                <w:sz w:val="24"/>
                <w:szCs w:val="24"/>
              </w:rPr>
            </w:pPr>
            <w:r w:rsidRPr="00781A1D">
              <w:rPr>
                <w:rFonts w:ascii="Times New Roman" w:hAnsi="Times New Roman" w:cs="Times New Roman"/>
                <w:sz w:val="24"/>
                <w:szCs w:val="24"/>
              </w:rPr>
              <w:lastRenderedPageBreak/>
              <w:t xml:space="preserve">Niezgłoszenie na piśmie lub w postaci dokumentu elektronicznego organowi, który udzielił zezwolenia na wykonywanie zawodu </w:t>
            </w:r>
            <w:r w:rsidRPr="00781A1D">
              <w:rPr>
                <w:rFonts w:ascii="Times New Roman" w:hAnsi="Times New Roman" w:cs="Times New Roman"/>
                <w:sz w:val="24"/>
                <w:szCs w:val="24"/>
              </w:rPr>
              <w:lastRenderedPageBreak/>
              <w:t>przewoźnika drogowego lub licencji, zmiany danych, o których mowa w art. 7a i art. 8, w wymaganym terminie</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800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1.5.</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Niepoddanie się lub uniemożliwienie przeprowadzenia kontroli w całości  lub w części</w:t>
            </w:r>
          </w:p>
          <w:p w:rsidR="004A1B9E" w:rsidRPr="00781A1D" w:rsidRDefault="004A1B9E" w:rsidP="00B51BAB">
            <w:pPr>
              <w:spacing w:after="0" w:line="240" w:lineRule="auto"/>
              <w:jc w:val="both"/>
              <w:rPr>
                <w:rFonts w:ascii="Times New Roman" w:hAnsi="Times New Roman" w:cs="Times New Roman"/>
                <w:sz w:val="24"/>
                <w:szCs w:val="24"/>
              </w:rPr>
            </w:pP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81A1D">
              <w:rPr>
                <w:rFonts w:ascii="Times New Roman" w:hAnsi="Times New Roman" w:cs="Times New Roman"/>
                <w:sz w:val="24"/>
                <w:szCs w:val="24"/>
              </w:rPr>
              <w:t>2</w:t>
            </w:r>
            <w:r>
              <w:rPr>
                <w:rFonts w:ascii="Times New Roman" w:hAnsi="Times New Roman" w:cs="Times New Roman"/>
                <w:sz w:val="24"/>
                <w:szCs w:val="24"/>
              </w:rPr>
              <w:t>.20</w:t>
            </w:r>
            <w:r w:rsidRPr="00781A1D">
              <w:rPr>
                <w:rFonts w:ascii="Times New Roman" w:hAnsi="Times New Roman" w:cs="Times New Roman"/>
                <w:sz w:val="24"/>
                <w:szCs w:val="24"/>
              </w:rPr>
              <w:t xml:space="preserve"> BPN</w:t>
            </w:r>
          </w:p>
        </w:tc>
      </w:tr>
      <w:tr w:rsidR="004A1B9E" w:rsidRPr="00781A1D" w:rsidTr="00481139">
        <w:trPr>
          <w:trHeight w:val="1244"/>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1.6.</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both"/>
              <w:rPr>
                <w:rFonts w:ascii="Times New Roman" w:hAnsi="Times New Roman" w:cs="Times New Roman"/>
                <w:sz w:val="24"/>
                <w:szCs w:val="24"/>
              </w:rPr>
            </w:pPr>
            <w:r w:rsidRPr="00781A1D">
              <w:rPr>
                <w:rFonts w:ascii="Times New Roman" w:hAnsi="Times New Roman" w:cs="Times New Roman"/>
                <w:sz w:val="24"/>
                <w:szCs w:val="24"/>
              </w:rPr>
              <w:t xml:space="preserve">Nieprzechowywanie lub przechowywanie niekompletnych dokumentów i innych nośników informacji, o których mowa </w:t>
            </w:r>
            <w:r w:rsidRPr="00781A1D">
              <w:rPr>
                <w:rFonts w:ascii="Times New Roman" w:hAnsi="Times New Roman" w:cs="Times New Roman"/>
                <w:sz w:val="24"/>
                <w:szCs w:val="24"/>
              </w:rPr>
              <w:br/>
              <w:t>w art. 16a i art. 33a, przez podmioty wymienione w tym przepisie</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837"/>
        </w:trPr>
        <w:tc>
          <w:tcPr>
            <w:tcW w:w="788" w:type="dxa"/>
            <w:tcBorders>
              <w:top w:val="single" w:sz="6" w:space="0" w:color="auto"/>
              <w:left w:val="single" w:sz="6" w:space="0" w:color="auto"/>
              <w:bottom w:val="single" w:sz="4"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1.7.</w:t>
            </w:r>
          </w:p>
        </w:tc>
        <w:tc>
          <w:tcPr>
            <w:tcW w:w="6767" w:type="dxa"/>
            <w:gridSpan w:val="2"/>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Uzależnienie wynagrodzenia kierowcy od przebytej odległości lub ilości przewożonych rzeczy</w:t>
            </w:r>
          </w:p>
        </w:tc>
        <w:tc>
          <w:tcPr>
            <w:tcW w:w="1376" w:type="dxa"/>
            <w:gridSpan w:val="2"/>
            <w:tcBorders>
              <w:top w:val="single" w:sz="6" w:space="0" w:color="auto"/>
              <w:left w:val="single" w:sz="6" w:space="0" w:color="auto"/>
              <w:bottom w:val="single" w:sz="4"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8</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4"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.32 </w:t>
            </w:r>
            <w:r w:rsidRPr="00781A1D">
              <w:rPr>
                <w:rFonts w:ascii="Times New Roman" w:hAnsi="Times New Roman" w:cs="Times New Roman"/>
                <w:sz w:val="24"/>
                <w:szCs w:val="24"/>
              </w:rPr>
              <w:t>BPN</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1.8.</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D21BD3">
            <w:pPr>
              <w:jc w:val="both"/>
              <w:rPr>
                <w:rFonts w:ascii="Times New Roman" w:hAnsi="Times New Roman" w:cs="Times New Roman"/>
                <w:sz w:val="24"/>
                <w:szCs w:val="24"/>
              </w:rPr>
            </w:pPr>
            <w:r w:rsidRPr="00781A1D">
              <w:rPr>
                <w:rFonts w:ascii="Times New Roman" w:hAnsi="Times New Roman" w:cs="Times New Roman"/>
                <w:sz w:val="24"/>
                <w:szCs w:val="24"/>
              </w:rPr>
              <w:t>Niezgłoszenie na piśmie lub w postaci dokumentu elektronicznego organowi, który wydał zaświadczenie na wykonywanie przewozu drogowego na potrzeby własne, zmiany danych, o których mowa w art. 8, w wymaganym terminie</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1.9.</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Umieszczanie w liście przewozowym lub innych dokumentach związanych z przewożonym ładunkiem danych lub informacji niezgodnych ze stanem faktycznym </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1.10.</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w czasie obowiązywania ograniczeń oraz zakazów ruchu niektórych rodzajów pojazdów na drogach</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1.11.</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Niewyposażenie kierowcy w dokumenty, o których mowa w art. 87 ustawy o transporcie drogowym – za każdy dokument</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1.12.</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Niewskazanie na żądanie właściwego organu zarządzającego transportem, któremu powierzono kierowanie operacjami transportowymi, poddanymi kontroli  </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1.13</w:t>
            </w:r>
            <w:r>
              <w:rPr>
                <w:rFonts w:ascii="Times New Roman" w:hAnsi="Times New Roman" w:cs="Times New Roman"/>
                <w:sz w:val="24"/>
                <w:szCs w:val="24"/>
              </w:rPr>
              <w:t>.</w:t>
            </w:r>
          </w:p>
        </w:tc>
        <w:tc>
          <w:tcPr>
            <w:tcW w:w="6780" w:type="dxa"/>
            <w:gridSpan w:val="3"/>
            <w:tcBorders>
              <w:top w:val="single" w:sz="6" w:space="0" w:color="auto"/>
              <w:left w:val="single" w:sz="6" w:space="0" w:color="auto"/>
              <w:bottom w:val="single" w:sz="6" w:space="0" w:color="auto"/>
              <w:right w:val="single" w:sz="4"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Zlecenie przewozu drogowego podmiotowi nieposiadającemu uprawnienia do wykonywania przewozu drogowego, w tym w szczególności uprawnień wymaganych odpowiednio do rodzaju wykonywanego przewozu </w:t>
            </w:r>
          </w:p>
        </w:tc>
        <w:tc>
          <w:tcPr>
            <w:tcW w:w="1363" w:type="dxa"/>
            <w:tcBorders>
              <w:top w:val="single" w:sz="6" w:space="0" w:color="auto"/>
              <w:left w:val="single" w:sz="4"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4"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1.14</w:t>
            </w:r>
            <w:r>
              <w:rPr>
                <w:rFonts w:ascii="Times New Roman" w:hAnsi="Times New Roman" w:cs="Times New Roman"/>
                <w:sz w:val="24"/>
                <w:szCs w:val="24"/>
              </w:rPr>
              <w:t>.</w:t>
            </w:r>
          </w:p>
        </w:tc>
        <w:tc>
          <w:tcPr>
            <w:tcW w:w="6780" w:type="dxa"/>
            <w:gridSpan w:val="3"/>
            <w:tcBorders>
              <w:top w:val="single" w:sz="6" w:space="0" w:color="auto"/>
              <w:left w:val="single" w:sz="6" w:space="0" w:color="auto"/>
              <w:bottom w:val="single" w:sz="6" w:space="0" w:color="auto"/>
              <w:right w:val="single" w:sz="4"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rzeczy lub osób bez obowiązkowej kwalifikacji wstępnej lub obowiązkowego szkolenia okresowego kierowcy</w:t>
            </w:r>
          </w:p>
        </w:tc>
        <w:tc>
          <w:tcPr>
            <w:tcW w:w="1363" w:type="dxa"/>
            <w:tcBorders>
              <w:top w:val="single" w:sz="6" w:space="0" w:color="auto"/>
              <w:left w:val="single" w:sz="4"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500</w:t>
            </w:r>
          </w:p>
        </w:tc>
        <w:tc>
          <w:tcPr>
            <w:tcW w:w="1843" w:type="dxa"/>
            <w:gridSpan w:val="2"/>
            <w:tcBorders>
              <w:top w:val="single" w:sz="6" w:space="0" w:color="auto"/>
              <w:left w:val="single" w:sz="4"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Pr>
                <w:rFonts w:ascii="Times New Roman" w:hAnsi="Times New Roman" w:cs="Times New Roman"/>
                <w:sz w:val="24"/>
                <w:szCs w:val="24"/>
              </w:rPr>
              <w:t>7.</w:t>
            </w:r>
            <w:r w:rsidRPr="00781A1D">
              <w:rPr>
                <w:rFonts w:ascii="Times New Roman" w:hAnsi="Times New Roman" w:cs="Times New Roman"/>
                <w:sz w:val="24"/>
                <w:szCs w:val="24"/>
              </w:rPr>
              <w:t>1</w:t>
            </w:r>
            <w:r>
              <w:rPr>
                <w:rFonts w:ascii="Times New Roman" w:hAnsi="Times New Roman" w:cs="Times New Roman"/>
                <w:sz w:val="24"/>
                <w:szCs w:val="24"/>
              </w:rPr>
              <w:t xml:space="preserve"> BPN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b/>
                <w:sz w:val="24"/>
                <w:szCs w:val="24"/>
              </w:rPr>
            </w:pPr>
            <w:r w:rsidRPr="00781A1D">
              <w:rPr>
                <w:rFonts w:ascii="Times New Roman" w:hAnsi="Times New Roman" w:cs="Times New Roman"/>
                <w:b/>
                <w:sz w:val="24"/>
                <w:szCs w:val="24"/>
              </w:rPr>
              <w:t>2.</w:t>
            </w:r>
          </w:p>
          <w:p w:rsidR="004A1B9E" w:rsidRPr="00781A1D" w:rsidRDefault="004A1B9E" w:rsidP="00B51BAB">
            <w:pPr>
              <w:jc w:val="center"/>
              <w:rPr>
                <w:rFonts w:ascii="Times New Roman" w:hAnsi="Times New Roman" w:cs="Times New Roman"/>
                <w:sz w:val="24"/>
                <w:szCs w:val="24"/>
              </w:rPr>
            </w:pPr>
          </w:p>
        </w:tc>
        <w:tc>
          <w:tcPr>
            <w:tcW w:w="6780" w:type="dxa"/>
            <w:gridSpan w:val="3"/>
            <w:tcBorders>
              <w:top w:val="single" w:sz="6" w:space="0" w:color="auto"/>
              <w:left w:val="single" w:sz="6" w:space="0" w:color="auto"/>
              <w:bottom w:val="single" w:sz="6" w:space="0" w:color="auto"/>
              <w:right w:val="single" w:sz="4" w:space="0" w:color="auto"/>
            </w:tcBorders>
          </w:tcPr>
          <w:p w:rsidR="004A1B9E" w:rsidRPr="00781A1D" w:rsidRDefault="004A1B9E" w:rsidP="00B51BAB">
            <w:pPr>
              <w:jc w:val="both"/>
              <w:rPr>
                <w:rFonts w:ascii="Times New Roman" w:hAnsi="Times New Roman" w:cs="Times New Roman"/>
                <w:sz w:val="24"/>
                <w:szCs w:val="24"/>
                <w:vertAlign w:val="superscript"/>
              </w:rPr>
            </w:pPr>
            <w:r w:rsidRPr="00781A1D">
              <w:rPr>
                <w:rFonts w:ascii="Times New Roman" w:hAnsi="Times New Roman" w:cs="Times New Roman"/>
                <w:b/>
                <w:sz w:val="24"/>
                <w:szCs w:val="24"/>
              </w:rPr>
              <w:lastRenderedPageBreak/>
              <w:t xml:space="preserve">NARUSZENIE PRZEPISÓW O WYKONYWANIU PRZEWOZU DROGOWEGO OSÓB OKREŚLONYCH W </w:t>
            </w:r>
            <w:r w:rsidRPr="00781A1D">
              <w:rPr>
                <w:rFonts w:ascii="Times New Roman" w:hAnsi="Times New Roman" w:cs="Times New Roman"/>
                <w:b/>
                <w:sz w:val="24"/>
                <w:szCs w:val="24"/>
              </w:rPr>
              <w:lastRenderedPageBreak/>
              <w:t>USTAWIE I ROZPORZĄDZENIU 1073/2009</w:t>
            </w:r>
            <w:r w:rsidRPr="00781A1D">
              <w:rPr>
                <w:rStyle w:val="Odwoanieprzypisudolnego"/>
                <w:rFonts w:ascii="Times New Roman" w:hAnsi="Times New Roman"/>
                <w:b/>
                <w:sz w:val="24"/>
                <w:szCs w:val="24"/>
              </w:rPr>
              <w:footnoteReference w:id="9"/>
            </w:r>
            <w:r w:rsidRPr="00781A1D">
              <w:rPr>
                <w:rFonts w:ascii="Times New Roman" w:hAnsi="Times New Roman" w:cs="Times New Roman"/>
                <w:b/>
                <w:sz w:val="24"/>
                <w:szCs w:val="24"/>
                <w:vertAlign w:val="superscript"/>
              </w:rPr>
              <w:t>)</w:t>
            </w:r>
          </w:p>
        </w:tc>
        <w:tc>
          <w:tcPr>
            <w:tcW w:w="1363" w:type="dxa"/>
            <w:tcBorders>
              <w:top w:val="single" w:sz="6" w:space="0" w:color="auto"/>
              <w:left w:val="single" w:sz="4"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p>
        </w:tc>
        <w:tc>
          <w:tcPr>
            <w:tcW w:w="1843" w:type="dxa"/>
            <w:gridSpan w:val="2"/>
            <w:tcBorders>
              <w:top w:val="single" w:sz="6" w:space="0" w:color="auto"/>
              <w:left w:val="single" w:sz="4"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p>
        </w:tc>
      </w:tr>
      <w:tr w:rsidR="004A1B9E" w:rsidRPr="00781A1D" w:rsidTr="00481139">
        <w:trPr>
          <w:trHeight w:val="606"/>
        </w:trPr>
        <w:tc>
          <w:tcPr>
            <w:tcW w:w="788"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2.1.</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 xml:space="preserve"> Wykonywanie przewozu regularnego bez wymaganego</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603"/>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5"/>
              </w:numPr>
              <w:overflowPunct w:val="0"/>
              <w:adjustRightInd w:val="0"/>
              <w:spacing w:after="240" w:line="275" w:lineRule="auto"/>
              <w:ind w:left="277" w:hanging="277"/>
              <w:rPr>
                <w:rFonts w:ascii="Times New Roman" w:hAnsi="Times New Roman" w:cs="Times New Roman"/>
                <w:sz w:val="24"/>
                <w:szCs w:val="24"/>
              </w:rPr>
            </w:pPr>
            <w:r w:rsidRPr="00781A1D">
              <w:rPr>
                <w:rFonts w:ascii="Times New Roman" w:hAnsi="Times New Roman" w:cs="Times New Roman"/>
                <w:sz w:val="24"/>
                <w:szCs w:val="24"/>
              </w:rPr>
              <w:t>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sidRPr="00781A1D">
              <w:rPr>
                <w:rFonts w:ascii="Times New Roman" w:hAnsi="Times New Roman" w:cs="Times New Roman"/>
                <w:sz w:val="24"/>
                <w:szCs w:val="24"/>
              </w:rPr>
              <w:t>11</w:t>
            </w:r>
            <w:r>
              <w:rPr>
                <w:rFonts w:ascii="Times New Roman" w:hAnsi="Times New Roman" w:cs="Times New Roman"/>
                <w:sz w:val="24"/>
                <w:szCs w:val="24"/>
              </w:rPr>
              <w:t xml:space="preserve">.3 </w:t>
            </w:r>
            <w:r w:rsidRPr="00781A1D">
              <w:rPr>
                <w:rFonts w:ascii="Times New Roman" w:hAnsi="Times New Roman" w:cs="Times New Roman"/>
                <w:sz w:val="24"/>
                <w:szCs w:val="24"/>
              </w:rPr>
              <w:t>BPN</w:t>
            </w:r>
          </w:p>
        </w:tc>
      </w:tr>
      <w:tr w:rsidR="004A1B9E" w:rsidRPr="00781A1D" w:rsidTr="00481139">
        <w:trPr>
          <w:trHeight w:val="603"/>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5"/>
              </w:numPr>
              <w:overflowPunct w:val="0"/>
              <w:adjustRightInd w:val="0"/>
              <w:spacing w:after="240" w:line="275" w:lineRule="auto"/>
              <w:ind w:left="277" w:hanging="277"/>
              <w:rPr>
                <w:rFonts w:ascii="Times New Roman" w:hAnsi="Times New Roman" w:cs="Times New Roman"/>
                <w:sz w:val="24"/>
                <w:szCs w:val="24"/>
              </w:rPr>
            </w:pPr>
            <w:r w:rsidRPr="00781A1D">
              <w:rPr>
                <w:rFonts w:ascii="Times New Roman" w:hAnsi="Times New Roman" w:cs="Times New Roman"/>
                <w:sz w:val="24"/>
                <w:szCs w:val="24"/>
              </w:rPr>
              <w:t>zaświadczenia na wykonywanie publicznego transportu zbiorowego</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color w:val="FF0000"/>
                <w:sz w:val="24"/>
                <w:szCs w:val="24"/>
              </w:rPr>
            </w:pPr>
          </w:p>
        </w:tc>
      </w:tr>
      <w:tr w:rsidR="004A1B9E" w:rsidRPr="00781A1D" w:rsidTr="00481139">
        <w:trPr>
          <w:trHeight w:val="603"/>
        </w:trPr>
        <w:tc>
          <w:tcPr>
            <w:tcW w:w="788"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5"/>
              </w:numPr>
              <w:overflowPunct w:val="0"/>
              <w:adjustRightInd w:val="0"/>
              <w:spacing w:after="240" w:line="275" w:lineRule="auto"/>
              <w:ind w:left="277" w:hanging="277"/>
              <w:rPr>
                <w:rFonts w:ascii="Times New Roman" w:hAnsi="Times New Roman" w:cs="Times New Roman"/>
                <w:sz w:val="24"/>
                <w:szCs w:val="24"/>
              </w:rPr>
            </w:pPr>
            <w:r w:rsidRPr="00781A1D">
              <w:rPr>
                <w:rFonts w:ascii="Times New Roman" w:hAnsi="Times New Roman" w:cs="Times New Roman"/>
                <w:sz w:val="24"/>
                <w:szCs w:val="24"/>
              </w:rPr>
              <w:t>potwierdzenia zgłoszenia przewozu w publicznym transporcie zbiorowym</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color w:val="FF0000"/>
                <w:sz w:val="24"/>
                <w:szCs w:val="24"/>
              </w:rPr>
            </w:pPr>
          </w:p>
        </w:tc>
      </w:tr>
      <w:tr w:rsidR="004A1B9E" w:rsidRPr="00781A1D" w:rsidTr="00481139">
        <w:trPr>
          <w:trHeight w:val="474"/>
        </w:trPr>
        <w:tc>
          <w:tcPr>
            <w:tcW w:w="788"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2.2.</w:t>
            </w:r>
          </w:p>
        </w:tc>
        <w:tc>
          <w:tcPr>
            <w:tcW w:w="6767" w:type="dxa"/>
            <w:gridSpan w:val="2"/>
            <w:tcBorders>
              <w:top w:val="single" w:sz="6" w:space="0" w:color="auto"/>
              <w:left w:val="single" w:sz="6" w:space="0" w:color="auto"/>
              <w:bottom w:val="nil"/>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regularnego z naruszeniem warunków określonych w zezwoleniu, zaświadczeniu na wykonywanie publicznego transportu zbiorowego albo potwierdzeniu zgłoszenia przewozu w publicznym transporcie zbiorowym dotyczących</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472"/>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4"/>
              </w:numPr>
              <w:overflowPunct w:val="0"/>
              <w:adjustRightInd w:val="0"/>
              <w:spacing w:after="240" w:line="275" w:lineRule="auto"/>
              <w:ind w:left="277" w:hanging="277"/>
              <w:jc w:val="both"/>
              <w:rPr>
                <w:rFonts w:ascii="Times New Roman" w:hAnsi="Times New Roman" w:cs="Times New Roman"/>
                <w:sz w:val="24"/>
                <w:szCs w:val="24"/>
              </w:rPr>
            </w:pPr>
            <w:r w:rsidRPr="00781A1D">
              <w:rPr>
                <w:rFonts w:ascii="Times New Roman" w:hAnsi="Times New Roman" w:cs="Times New Roman"/>
                <w:sz w:val="24"/>
                <w:szCs w:val="24"/>
              </w:rPr>
              <w:t>dni</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472"/>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4"/>
              </w:numPr>
              <w:overflowPunct w:val="0"/>
              <w:adjustRightInd w:val="0"/>
              <w:spacing w:after="240" w:line="275" w:lineRule="auto"/>
              <w:ind w:left="277" w:hanging="277"/>
              <w:jc w:val="both"/>
              <w:rPr>
                <w:rFonts w:ascii="Times New Roman" w:hAnsi="Times New Roman" w:cs="Times New Roman"/>
                <w:sz w:val="24"/>
                <w:szCs w:val="24"/>
              </w:rPr>
            </w:pPr>
            <w:r w:rsidRPr="00781A1D">
              <w:rPr>
                <w:rFonts w:ascii="Times New Roman" w:hAnsi="Times New Roman" w:cs="Times New Roman"/>
                <w:sz w:val="24"/>
                <w:szCs w:val="24"/>
              </w:rPr>
              <w:t>godzin odjazdu i przyjazdu</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4"/>
              </w:numPr>
              <w:overflowPunct w:val="0"/>
              <w:adjustRightInd w:val="0"/>
              <w:spacing w:after="240" w:line="275" w:lineRule="auto"/>
              <w:ind w:left="277" w:hanging="277"/>
              <w:rPr>
                <w:rFonts w:ascii="Times New Roman" w:hAnsi="Times New Roman" w:cs="Times New Roman"/>
                <w:sz w:val="24"/>
                <w:szCs w:val="24"/>
              </w:rPr>
            </w:pPr>
            <w:r w:rsidRPr="00781A1D">
              <w:rPr>
                <w:rFonts w:ascii="Times New Roman" w:hAnsi="Times New Roman" w:cs="Times New Roman"/>
                <w:sz w:val="24"/>
                <w:szCs w:val="24"/>
              </w:rPr>
              <w:t>ustalonej trasy przejazdu lub wyznaczonych  przystanków</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81A1D">
              <w:rPr>
                <w:rFonts w:ascii="Times New Roman" w:hAnsi="Times New Roman" w:cs="Times New Roman"/>
                <w:sz w:val="24"/>
                <w:szCs w:val="24"/>
              </w:rPr>
              <w:t>11</w:t>
            </w:r>
            <w:r>
              <w:rPr>
                <w:rFonts w:ascii="Times New Roman" w:hAnsi="Times New Roman" w:cs="Times New Roman"/>
                <w:sz w:val="24"/>
                <w:szCs w:val="24"/>
              </w:rPr>
              <w:t xml:space="preserve">.5 </w:t>
            </w:r>
            <w:r w:rsidRPr="00781A1D">
              <w:rPr>
                <w:rFonts w:ascii="Times New Roman" w:hAnsi="Times New Roman" w:cs="Times New Roman"/>
                <w:sz w:val="24"/>
                <w:szCs w:val="24"/>
              </w:rPr>
              <w:t>PN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2.3.</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Wykonywanie przewozu regularnego bez obowiązującego rozkładu jazdy</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2.4.</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Wykonywanie przewozu regularnego pojazdem innym niż autobus</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1249"/>
        </w:trPr>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2.5</w:t>
            </w:r>
            <w:r>
              <w:rPr>
                <w:rFonts w:ascii="Times New Roman" w:hAnsi="Times New Roman" w:cs="Times New Roman"/>
                <w:sz w:val="24"/>
                <w:szCs w:val="24"/>
              </w:rPr>
              <w:t>.</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AE2F04">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Wykonywanie przewozu autobusem, który nie odpowiada wymaganym warunkom technicznym w zakresie prawidłowego oznakowania lub wyposażenia pojazdu, przewidzianym dla danego rodzaju wykonywanego przewozu drogowego</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2.6.</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Pobieranie należności za przewóz osoby pojazdem wykonującym przewóz regularny niezgodnie z cennikiem opłat podanym do publicznej wiadomości</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2.7.</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Niewydanie pasażerowi przed rozpoczęciem przewozu wymaganego potwierdzenia wniesienia opłaty za przejazd, z wyłączeniem taksówki</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2.8.</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Niewydanie uprawnionemu pasażerowi przed rozpoczęciem przewozu wymaganego potwierdzenia wniesienia opłaty za </w:t>
            </w:r>
            <w:r w:rsidRPr="00781A1D">
              <w:rPr>
                <w:rFonts w:ascii="Times New Roman" w:hAnsi="Times New Roman" w:cs="Times New Roman"/>
                <w:sz w:val="24"/>
                <w:szCs w:val="24"/>
              </w:rPr>
              <w:lastRenderedPageBreak/>
              <w:t>przejazd, uwzględniającego ustawową zniżkę</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2.9.</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Niezgłoszenie na piśmie organowi, który udzielił zezwolenia, zmiany danych, o których mowa w art. 22b, w wymaganym terminie</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800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2.10.</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przewozów okazjonalnych w krajowym transporcie drogowym pojazdem przeznaczonym konstrukcyjnie do przewozu nie więcej niż 9 osób łącznie z kierowcą z naruszeniem zakazu, o którym mowa w art. 18 ust. 5 ustawy o transporcie drogowym</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2.11.</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okazjonalnego pojazdem niespełniającym kryterium konstrukcyjnego określonego w art. 18 ust. 4a ustawy o transporcie drogowym, z zastrzeżeniem przewozów, o których mowa w art. 18 ust. 4b ustawy o transporcie drogowym</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2.12.</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Brak harmonogramu okresów pracy kierowcy obejmującego wszystkie okresy aktywności kierowcy</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2.13.</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Wykonywanie międzynarodowego przewozu drogowego osób bez posiadania w pojeździe ważnego formularza jazdy</w:t>
            </w:r>
          </w:p>
          <w:p w:rsidR="004A1B9E" w:rsidRPr="00781A1D" w:rsidRDefault="004A1B9E" w:rsidP="00B51BAB">
            <w:pPr>
              <w:spacing w:after="0" w:line="240" w:lineRule="auto"/>
              <w:jc w:val="both"/>
              <w:rPr>
                <w:rFonts w:ascii="Times New Roman" w:hAnsi="Times New Roman" w:cs="Times New Roman"/>
                <w:sz w:val="24"/>
                <w:szCs w:val="24"/>
              </w:rPr>
            </w:pP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81A1D">
              <w:rPr>
                <w:rFonts w:ascii="Times New Roman" w:hAnsi="Times New Roman" w:cs="Times New Roman"/>
                <w:sz w:val="24"/>
                <w:szCs w:val="24"/>
              </w:rPr>
              <w:t>11</w:t>
            </w:r>
            <w:r>
              <w:rPr>
                <w:rFonts w:ascii="Times New Roman" w:hAnsi="Times New Roman" w:cs="Times New Roman"/>
                <w:sz w:val="24"/>
                <w:szCs w:val="24"/>
              </w:rPr>
              <w:t xml:space="preserve">.6 </w:t>
            </w:r>
            <w:r w:rsidRPr="00781A1D">
              <w:rPr>
                <w:rFonts w:ascii="Times New Roman" w:hAnsi="Times New Roman" w:cs="Times New Roman"/>
                <w:sz w:val="24"/>
                <w:szCs w:val="24"/>
              </w:rPr>
              <w:t>PN</w:t>
            </w:r>
          </w:p>
        </w:tc>
      </w:tr>
      <w:tr w:rsidR="004A1B9E" w:rsidRPr="00781A1D" w:rsidTr="00481139">
        <w:trPr>
          <w:trHeight w:val="732"/>
        </w:trPr>
        <w:tc>
          <w:tcPr>
            <w:tcW w:w="788"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2.14.</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Okazanie formularza jazdy podczas wykonywania międzynarodowego przewozu drogowego osób, który nie zawiera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51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1. wpisanych wszystkich kierowców</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4</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Pr>
                <w:rFonts w:ascii="Times New Roman" w:hAnsi="Times New Roman" w:cs="Times New Roman"/>
                <w:sz w:val="24"/>
                <w:szCs w:val="24"/>
              </w:rPr>
              <w:t xml:space="preserve">11.6 </w:t>
            </w:r>
            <w:r w:rsidRPr="00781A1D">
              <w:rPr>
                <w:rFonts w:ascii="Times New Roman" w:hAnsi="Times New Roman" w:cs="Times New Roman"/>
                <w:sz w:val="24"/>
                <w:szCs w:val="24"/>
              </w:rPr>
              <w:t>PN</w:t>
            </w:r>
          </w:p>
        </w:tc>
      </w:tr>
      <w:tr w:rsidR="004A1B9E" w:rsidRPr="00781A1D" w:rsidTr="00481139">
        <w:trPr>
          <w:trHeight w:val="515"/>
        </w:trPr>
        <w:tc>
          <w:tcPr>
            <w:tcW w:w="788"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2. prawidłowej</w:t>
            </w:r>
            <w:r>
              <w:rPr>
                <w:rFonts w:ascii="Times New Roman" w:hAnsi="Times New Roman" w:cs="Times New Roman"/>
                <w:sz w:val="24"/>
                <w:szCs w:val="24"/>
              </w:rPr>
              <w:t xml:space="preserve"> liczby </w:t>
            </w:r>
            <w:r w:rsidRPr="00781A1D">
              <w:rPr>
                <w:rFonts w:ascii="Times New Roman" w:hAnsi="Times New Roman" w:cs="Times New Roman"/>
                <w:sz w:val="24"/>
                <w:szCs w:val="24"/>
              </w:rPr>
              <w:t xml:space="preserve"> przewożonych pasażerów</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sidRPr="00781A1D">
              <w:rPr>
                <w:rFonts w:ascii="Times New Roman" w:hAnsi="Times New Roman" w:cs="Times New Roman"/>
                <w:sz w:val="24"/>
                <w:szCs w:val="24"/>
              </w:rPr>
              <w:t xml:space="preserve"> </w:t>
            </w:r>
            <w:r>
              <w:rPr>
                <w:rFonts w:ascii="Times New Roman" w:hAnsi="Times New Roman" w:cs="Times New Roman"/>
                <w:sz w:val="24"/>
                <w:szCs w:val="24"/>
              </w:rPr>
              <w:t xml:space="preserve">11.6 </w:t>
            </w:r>
            <w:r w:rsidRPr="00781A1D">
              <w:rPr>
                <w:rFonts w:ascii="Times New Roman" w:hAnsi="Times New Roman" w:cs="Times New Roman"/>
                <w:sz w:val="24"/>
                <w:szCs w:val="24"/>
              </w:rPr>
              <w:t>PN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2.15.</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kabotażowego osób na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2.16.</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kabotażowego osób niezgodnie z warunkami określonymi dla tego przewozu</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p>
          <w:p w:rsidR="004A1B9E" w:rsidRPr="00781A1D" w:rsidRDefault="004A1B9E" w:rsidP="00B51BAB">
            <w:pPr>
              <w:jc w:val="center"/>
              <w:rPr>
                <w:rFonts w:ascii="Times New Roman" w:hAnsi="Times New Roman" w:cs="Times New Roman"/>
                <w:sz w:val="24"/>
                <w:szCs w:val="24"/>
              </w:rPr>
            </w:pPr>
          </w:p>
        </w:tc>
        <w:tc>
          <w:tcPr>
            <w:tcW w:w="8143"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 </w:t>
            </w:r>
            <w:r w:rsidRPr="00781A1D">
              <w:rPr>
                <w:rFonts w:ascii="Times New Roman" w:hAnsi="Times New Roman" w:cs="Times New Roman"/>
                <w:b/>
                <w:sz w:val="24"/>
                <w:szCs w:val="24"/>
              </w:rPr>
              <w:t>NARUSZENIE PRZEPISÓW O WYKONYWANIU MIĘDZYNARODOWYCH PRZEWOZÓW DROGOWYCH I PRZEWOZÓW KABOTAŻOWYCH OKREŚLONYCH W USTAWIE I ROZPORZĄDZENIU 1072/2009</w:t>
            </w:r>
            <w:r w:rsidRPr="00781A1D">
              <w:rPr>
                <w:rStyle w:val="Odwoanieprzypisudolnego"/>
                <w:rFonts w:ascii="Times New Roman" w:hAnsi="Times New Roman"/>
                <w:b/>
                <w:sz w:val="24"/>
                <w:szCs w:val="24"/>
              </w:rPr>
              <w:footnoteReference w:id="10"/>
            </w:r>
            <w:r w:rsidRPr="00781A1D">
              <w:rPr>
                <w:rFonts w:ascii="Times New Roman" w:hAnsi="Times New Roman" w:cs="Times New Roman"/>
                <w:b/>
                <w:sz w:val="24"/>
                <w:szCs w:val="24"/>
                <w:vertAlign w:val="superscript"/>
              </w:rPr>
              <w:t>)</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3.1.</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międzynarodowego przewozu drogowego bez posiadania w pojeździe wymaganego ważnego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3.2.</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lastRenderedPageBreak/>
              <w:t xml:space="preserve">Wykonywanie międzynarodowego przewozu drogowego niezgodnie </w:t>
            </w:r>
            <w:r w:rsidRPr="00781A1D">
              <w:rPr>
                <w:rFonts w:ascii="Times New Roman" w:hAnsi="Times New Roman" w:cs="Times New Roman"/>
                <w:sz w:val="24"/>
                <w:szCs w:val="24"/>
              </w:rPr>
              <w:lastRenderedPageBreak/>
              <w:t>z przepisami umowy międzynarodowej lub warunkami określonymi w zezwoleniu</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974"/>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3.3.</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Wykonywanie międzynarodowego przewozu drogowego rzeczy przez kierowcę nieposiadającego ważnego świadectwa kierowcy jeśli jest wymagane</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81A1D">
              <w:rPr>
                <w:rFonts w:ascii="Times New Roman" w:hAnsi="Times New Roman" w:cs="Times New Roman"/>
                <w:sz w:val="24"/>
                <w:szCs w:val="24"/>
              </w:rPr>
              <w:t>10</w:t>
            </w:r>
            <w:r>
              <w:rPr>
                <w:rFonts w:ascii="Times New Roman" w:hAnsi="Times New Roman" w:cs="Times New Roman"/>
                <w:sz w:val="24"/>
                <w:szCs w:val="24"/>
              </w:rPr>
              <w:t xml:space="preserve">.3 </w:t>
            </w:r>
            <w:r w:rsidRPr="00781A1D">
              <w:rPr>
                <w:rFonts w:ascii="Times New Roman" w:hAnsi="Times New Roman" w:cs="Times New Roman"/>
                <w:sz w:val="24"/>
                <w:szCs w:val="24"/>
              </w:rPr>
              <w:t>BPN</w:t>
            </w:r>
          </w:p>
        </w:tc>
      </w:tr>
      <w:tr w:rsidR="004A1B9E" w:rsidRPr="00781A1D" w:rsidTr="00481139">
        <w:trPr>
          <w:trHeight w:val="340"/>
        </w:trPr>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3.4.</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międzynarodowego przewozu drogowego</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34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C73D1">
            <w:pPr>
              <w:widowControl w:val="0"/>
              <w:numPr>
                <w:ilvl w:val="0"/>
                <w:numId w:val="6"/>
              </w:numPr>
              <w:overflowPunct w:val="0"/>
              <w:adjustRightInd w:val="0"/>
              <w:spacing w:after="240" w:line="275" w:lineRule="auto"/>
              <w:ind w:left="0" w:firstLine="0"/>
              <w:jc w:val="both"/>
              <w:rPr>
                <w:rFonts w:ascii="Times New Roman" w:hAnsi="Times New Roman" w:cs="Times New Roman"/>
                <w:sz w:val="24"/>
                <w:szCs w:val="24"/>
              </w:rPr>
            </w:pPr>
            <w:r w:rsidRPr="00781A1D">
              <w:rPr>
                <w:rFonts w:ascii="Times New Roman" w:hAnsi="Times New Roman" w:cs="Times New Roman"/>
                <w:sz w:val="24"/>
                <w:szCs w:val="24"/>
              </w:rPr>
              <w:t>bez posiadania w pojeździe certyfikatu potwierdzającego spełnienie przez pojazd odpowiednich wymogów bezpieczeństwa lub warunków dopuszczenia do ruchu wymaganego odpowiednio do posiadanego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1164"/>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 2. pojazdem niespełniającym warunków określonych w certyfikacie potwierdzającym spełnienie przez pojazd odpowiednich wymogów bezpieczeństwa lub warunków dopuszczenia do ruchu</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954"/>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3.5.</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AE2F04">
            <w:pPr>
              <w:jc w:val="both"/>
              <w:rPr>
                <w:rFonts w:ascii="Times New Roman" w:hAnsi="Times New Roman" w:cs="Times New Roman"/>
                <w:sz w:val="24"/>
                <w:szCs w:val="24"/>
              </w:rPr>
            </w:pPr>
            <w:r w:rsidRPr="00781A1D">
              <w:rPr>
                <w:rFonts w:ascii="Times New Roman" w:hAnsi="Times New Roman" w:cs="Times New Roman"/>
                <w:sz w:val="24"/>
                <w:szCs w:val="24"/>
              </w:rPr>
              <w:t>Wykonywanie przewozu kabotażowego rzeczy na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3.6.</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both"/>
              <w:rPr>
                <w:rFonts w:ascii="Times New Roman" w:hAnsi="Times New Roman" w:cs="Times New Roman"/>
                <w:sz w:val="24"/>
                <w:szCs w:val="24"/>
              </w:rPr>
            </w:pPr>
            <w:r w:rsidRPr="00781A1D">
              <w:rPr>
                <w:rFonts w:ascii="Times New Roman" w:hAnsi="Times New Roman" w:cs="Times New Roman"/>
                <w:sz w:val="24"/>
                <w:szCs w:val="24"/>
              </w:rPr>
              <w:t>Wykonywanie przewozu kabotażowego rzeczy niezgodnie z warunkami określonymi dla tego przewozu</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3.7.</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międzynarodowego przewozu towarów szybko psujących się pojazdem nie spełniającym warunków, określonych w umowie o międzynarodowych przewozach szybko psujących się artykułów żywnościowych i o specjalnych środkach transportu w zakresie zasad przewozu towarów</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4.</w:t>
            </w:r>
          </w:p>
        </w:tc>
        <w:tc>
          <w:tcPr>
            <w:tcW w:w="8143"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both"/>
              <w:rPr>
                <w:rFonts w:ascii="Times New Roman" w:hAnsi="Times New Roman" w:cs="Times New Roman"/>
                <w:sz w:val="24"/>
                <w:szCs w:val="24"/>
              </w:rPr>
            </w:pPr>
            <w:r w:rsidRPr="00781A1D">
              <w:rPr>
                <w:rFonts w:ascii="Times New Roman" w:hAnsi="Times New Roman" w:cs="Times New Roman"/>
                <w:sz w:val="24"/>
                <w:szCs w:val="24"/>
              </w:rPr>
              <w:t xml:space="preserve"> </w:t>
            </w:r>
            <w:r w:rsidRPr="00781A1D">
              <w:rPr>
                <w:rFonts w:ascii="Times New Roman" w:hAnsi="Times New Roman" w:cs="Times New Roman"/>
                <w:b/>
                <w:sz w:val="24"/>
                <w:szCs w:val="24"/>
              </w:rPr>
              <w:t>NARUSZENIE PRZEPISÓW O PRZEWOZIE ODPADÓW</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4.1.</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Niezgłoszenie wykonywania przewozu drogowego odpadów, w sytuacji gdy na przewóz nie jest wymagane zezwolenie</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1439"/>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4.2.</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Wykonywanie przewozu drogowego odpadów innych niż niebezpieczne przez transportującego odpady bez wymaganego wpisu do rejestru, o którym mowa w ustawie z dnia 14 grudnia </w:t>
            </w:r>
            <w:r w:rsidRPr="00781A1D">
              <w:rPr>
                <w:rFonts w:ascii="Times New Roman" w:hAnsi="Times New Roman" w:cs="Times New Roman"/>
                <w:sz w:val="24"/>
                <w:szCs w:val="24"/>
              </w:rPr>
              <w:br/>
              <w:t>2012 r. o odpadach</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4.3.</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odpadów niebezpiecznych przez transportującego odpady bez wymaganego wpisu do rejestru, o którym mowa w ustawie z dnia 14 grudnia 2012 r. o odpadach</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4.4.</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Wywóz odpadów poza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5000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809"/>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4.5.</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Wwóz odpadów na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4.6.</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odpadów tranzytem przez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877"/>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w:t>
            </w: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b/>
                <w:sz w:val="24"/>
                <w:szCs w:val="24"/>
                <w:vertAlign w:val="superscript"/>
              </w:rPr>
            </w:pPr>
            <w:r w:rsidRPr="00781A1D">
              <w:rPr>
                <w:rFonts w:ascii="Times New Roman" w:eastAsia="Calibri" w:hAnsi="Times New Roman" w:cs="Times New Roman"/>
                <w:b/>
                <w:sz w:val="24"/>
                <w:szCs w:val="24"/>
              </w:rPr>
              <w:t>NARUSZENIE PRZEPISÓW OKREŚLONYCH W ROZPORZĄDZENIU 561/2006, UMOWIE AETR ORAZ USTAWIE O CZASIE PRACY KIEROWCÓW</w:t>
            </w:r>
            <w:r w:rsidRPr="00781A1D">
              <w:rPr>
                <w:rStyle w:val="Odwoanieprzypisudolnego"/>
                <w:rFonts w:ascii="Times New Roman" w:eastAsia="Calibri" w:hAnsi="Times New Roman"/>
                <w:b/>
                <w:sz w:val="24"/>
                <w:szCs w:val="24"/>
              </w:rPr>
              <w:footnoteReference w:id="11"/>
            </w:r>
            <w:r w:rsidRPr="00781A1D">
              <w:rPr>
                <w:rFonts w:ascii="Times New Roman" w:eastAsia="Calibri" w:hAnsi="Times New Roman" w:cs="Times New Roman"/>
                <w:b/>
                <w:sz w:val="24"/>
                <w:szCs w:val="24"/>
                <w:vertAlign w:val="superscript"/>
              </w:rPr>
              <w:t>)</w:t>
            </w:r>
          </w:p>
        </w:tc>
      </w:tr>
      <w:tr w:rsidR="004A1B9E" w:rsidRPr="00781A1D" w:rsidTr="00481139">
        <w:trPr>
          <w:trHeight w:val="550"/>
        </w:trPr>
        <w:tc>
          <w:tcPr>
            <w:tcW w:w="788" w:type="dxa"/>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9986" w:type="dxa"/>
            <w:gridSpan w:val="6"/>
            <w:tcBorders>
              <w:top w:val="single" w:sz="6" w:space="0" w:color="auto"/>
              <w:left w:val="single" w:sz="6" w:space="0" w:color="auto"/>
              <w:bottom w:val="single" w:sz="6" w:space="0" w:color="auto"/>
              <w:right w:val="single" w:sz="6" w:space="0" w:color="auto"/>
            </w:tcBorders>
          </w:tcPr>
          <w:p w:rsidR="004A1B9E" w:rsidRPr="00B51BAB" w:rsidRDefault="004A1B9E" w:rsidP="00B51BAB">
            <w:pPr>
              <w:jc w:val="center"/>
              <w:rPr>
                <w:rFonts w:ascii="Times New Roman" w:eastAsia="Calibri" w:hAnsi="Times New Roman" w:cs="Times New Roman"/>
                <w:b/>
                <w:sz w:val="24"/>
                <w:szCs w:val="24"/>
              </w:rPr>
            </w:pPr>
            <w:r w:rsidRPr="00B51BAB">
              <w:rPr>
                <w:rFonts w:ascii="Times New Roman" w:eastAsia="Calibri" w:hAnsi="Times New Roman" w:cs="Times New Roman"/>
                <w:b/>
                <w:sz w:val="24"/>
                <w:szCs w:val="24"/>
              </w:rPr>
              <w:t>Okresy prowadzenia pojazdu</w:t>
            </w:r>
          </w:p>
        </w:tc>
      </w:tr>
      <w:tr w:rsidR="004A1B9E" w:rsidRPr="00781A1D" w:rsidTr="008040E4">
        <w:trPr>
          <w:trHeight w:val="870"/>
        </w:trPr>
        <w:tc>
          <w:tcPr>
            <w:tcW w:w="788"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5.1.</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Przekroczenie dziennego czasu prowadzenia pojazdu powyżej 9 godzin w sytuacji, gdy kierowca dwukrotnie w danym tygodniu wydłużył jazdę dzienną do 10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r>
      <w:tr w:rsidR="004A1B9E" w:rsidRPr="00781A1D" w:rsidTr="008040E4">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o czas powyżej 15 minut do jednej godziny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90"/>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o czas od 1 godziny do 2 godzin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2 PN</w:t>
            </w:r>
          </w:p>
        </w:tc>
      </w:tr>
      <w:tr w:rsidR="004A1B9E" w:rsidRPr="00781A1D" w:rsidTr="008040E4">
        <w:trPr>
          <w:trHeight w:val="590"/>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C8738C">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każdą rozpoczęt</w:t>
            </w:r>
            <w:r>
              <w:rPr>
                <w:rFonts w:ascii="Times New Roman" w:eastAsia="Calibri" w:hAnsi="Times New Roman" w:cs="Times New Roman"/>
                <w:sz w:val="24"/>
                <w:szCs w:val="24"/>
              </w:rPr>
              <w:t>ą</w:t>
            </w:r>
            <w:r w:rsidRPr="00781A1D">
              <w:rPr>
                <w:rFonts w:ascii="Times New Roman" w:eastAsia="Calibri" w:hAnsi="Times New Roman" w:cs="Times New Roman"/>
                <w:sz w:val="24"/>
                <w:szCs w:val="24"/>
              </w:rPr>
              <w:t xml:space="preserve">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3 BPN</w:t>
            </w:r>
          </w:p>
        </w:tc>
      </w:tr>
      <w:tr w:rsidR="004A1B9E" w:rsidRPr="00781A1D" w:rsidTr="008040E4">
        <w:trPr>
          <w:trHeight w:val="590"/>
        </w:trPr>
        <w:tc>
          <w:tcPr>
            <w:tcW w:w="788"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4.  za każdą rozpoczętą godzinę powyżej 13,5 godzin, w przypadku braku jakiejkolwiek przerwy lub odpoczynku trwającego co najmniej 4,5 godz.</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.4 </w:t>
            </w:r>
            <w:r w:rsidRPr="00781A1D">
              <w:rPr>
                <w:rFonts w:ascii="Times New Roman" w:eastAsia="Calibri" w:hAnsi="Times New Roman" w:cs="Times New Roman"/>
                <w:sz w:val="24"/>
                <w:szCs w:val="24"/>
              </w:rPr>
              <w:t>NN</w:t>
            </w:r>
          </w:p>
        </w:tc>
      </w:tr>
      <w:tr w:rsidR="004A1B9E" w:rsidRPr="00781A1D" w:rsidTr="008040E4">
        <w:trPr>
          <w:trHeight w:val="747"/>
        </w:trPr>
        <w:tc>
          <w:tcPr>
            <w:tcW w:w="788"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5.2.</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Przekroczenie dziennego czasu prowadzenia pojazdu powyżej 10 godzin w sytuacji, gdy jego wydłużenie w danym tygodniu było dozwolone:</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144"/>
        </w:trPr>
        <w:tc>
          <w:tcPr>
            <w:tcW w:w="788" w:type="dxa"/>
            <w:vMerge w:val="restart"/>
            <w:tcBorders>
              <w:top w:val="single" w:sz="4"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1.  o czas do jednej godziny</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142"/>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o czas od 1 godziny do 2 godzin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.5 </w:t>
            </w:r>
            <w:r w:rsidRPr="00781A1D">
              <w:rPr>
                <w:rFonts w:ascii="Times New Roman" w:eastAsia="Calibri" w:hAnsi="Times New Roman" w:cs="Times New Roman"/>
                <w:sz w:val="24"/>
                <w:szCs w:val="24"/>
              </w:rPr>
              <w:t>PN</w:t>
            </w:r>
          </w:p>
        </w:tc>
      </w:tr>
      <w:tr w:rsidR="004A1B9E" w:rsidRPr="00781A1D" w:rsidTr="008040E4">
        <w:trPr>
          <w:trHeight w:val="142"/>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Pr>
                <w:rFonts w:ascii="Times New Roman" w:eastAsia="Calibri" w:hAnsi="Times New Roman" w:cs="Times New Roman"/>
                <w:sz w:val="24"/>
                <w:szCs w:val="24"/>
              </w:rPr>
              <w:t>3.  za każdą rozpoczętą</w:t>
            </w:r>
            <w:r w:rsidRPr="00781A1D">
              <w:rPr>
                <w:rFonts w:ascii="Times New Roman" w:eastAsia="Calibri" w:hAnsi="Times New Roman" w:cs="Times New Roman"/>
                <w:sz w:val="24"/>
                <w:szCs w:val="24"/>
              </w:rPr>
              <w:t xml:space="preserve">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Pr="00781A1D">
              <w:rPr>
                <w:rFonts w:ascii="Times New Roman" w:eastAsia="Calibri" w:hAnsi="Times New Roman" w:cs="Times New Roman"/>
                <w:sz w:val="24"/>
                <w:szCs w:val="24"/>
              </w:rPr>
              <w:t>BPN</w:t>
            </w:r>
          </w:p>
        </w:tc>
      </w:tr>
      <w:tr w:rsidR="004A1B9E" w:rsidRPr="00781A1D" w:rsidTr="008040E4">
        <w:trPr>
          <w:trHeight w:val="142"/>
        </w:trPr>
        <w:tc>
          <w:tcPr>
            <w:tcW w:w="788"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4.  za każdą rozpo</w:t>
            </w:r>
            <w:r>
              <w:rPr>
                <w:rFonts w:ascii="Times New Roman" w:eastAsia="Calibri" w:hAnsi="Times New Roman" w:cs="Times New Roman"/>
                <w:sz w:val="24"/>
                <w:szCs w:val="24"/>
              </w:rPr>
              <w:t>czętą godzinę powyżej 15 godzin</w:t>
            </w:r>
            <w:r w:rsidRPr="00781A1D">
              <w:rPr>
                <w:rFonts w:ascii="Times New Roman" w:eastAsia="Calibri" w:hAnsi="Times New Roman" w:cs="Times New Roman"/>
                <w:sz w:val="24"/>
                <w:szCs w:val="24"/>
              </w:rPr>
              <w:t xml:space="preserve">, w przypadku braku jakiejkolwiek przerwy lub odpoczynku </w:t>
            </w:r>
            <w:r>
              <w:rPr>
                <w:rFonts w:ascii="Times New Roman" w:eastAsia="Calibri" w:hAnsi="Times New Roman" w:cs="Times New Roman"/>
                <w:sz w:val="24"/>
                <w:szCs w:val="24"/>
              </w:rPr>
              <w:t>trwającego co najmniej 4,5 godziny</w:t>
            </w:r>
            <w:r w:rsidRPr="00781A1D">
              <w:rPr>
                <w:rFonts w:ascii="Times New Roman" w:eastAsia="Calibri" w:hAnsi="Times New Roman" w:cs="Times New Roman"/>
                <w:sz w:val="24"/>
                <w:szCs w:val="24"/>
              </w:rPr>
              <w:t xml:space="preserve">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.7 </w:t>
            </w:r>
            <w:r w:rsidRPr="00781A1D">
              <w:rPr>
                <w:rFonts w:ascii="Times New Roman" w:eastAsia="Calibri" w:hAnsi="Times New Roman" w:cs="Times New Roman"/>
                <w:sz w:val="24"/>
                <w:szCs w:val="24"/>
              </w:rPr>
              <w:t>NN</w:t>
            </w:r>
          </w:p>
        </w:tc>
      </w:tr>
      <w:tr w:rsidR="004A1B9E" w:rsidRPr="00781A1D" w:rsidTr="008040E4">
        <w:trPr>
          <w:trHeight w:val="584"/>
        </w:trPr>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lastRenderedPageBreak/>
              <w:t>5.3.</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Pr>
                <w:rFonts w:ascii="Times New Roman" w:eastAsia="Calibri" w:hAnsi="Times New Roman" w:cs="Times New Roman"/>
                <w:sz w:val="24"/>
                <w:szCs w:val="24"/>
              </w:rPr>
              <w:t>Przekroczenie</w:t>
            </w:r>
            <w:r w:rsidRPr="00781A1D">
              <w:rPr>
                <w:rFonts w:ascii="Times New Roman" w:eastAsia="Calibri" w:hAnsi="Times New Roman" w:cs="Times New Roman"/>
                <w:sz w:val="24"/>
                <w:szCs w:val="24"/>
              </w:rPr>
              <w:t xml:space="preserve"> dopuszczalnego tygodniowego czasu prowadzenia pojazdów: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trike/>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trike/>
                <w:sz w:val="24"/>
                <w:szCs w:val="24"/>
              </w:rPr>
            </w:pPr>
          </w:p>
        </w:tc>
      </w:tr>
      <w:tr w:rsidR="004A1B9E" w:rsidRPr="00781A1D" w:rsidTr="008040E4">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o czas powyżej 30 minut   do  4 godzin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05"/>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2.  o czas powyżej 4 godzin do 9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781A1D">
              <w:rPr>
                <w:rFonts w:ascii="Times New Roman" w:eastAsia="Calibri" w:hAnsi="Times New Roman" w:cs="Times New Roman"/>
                <w:sz w:val="24"/>
                <w:szCs w:val="24"/>
              </w:rPr>
              <w:t>PN</w:t>
            </w:r>
          </w:p>
        </w:tc>
      </w:tr>
      <w:tr w:rsidR="004A1B9E" w:rsidRPr="00781A1D" w:rsidTr="008040E4">
        <w:trPr>
          <w:trHeight w:val="505"/>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o czas powyżej 9 godzin do 14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781A1D">
              <w:rPr>
                <w:rFonts w:ascii="Times New Roman" w:eastAsia="Calibri" w:hAnsi="Times New Roman" w:cs="Times New Roman"/>
                <w:sz w:val="24"/>
                <w:szCs w:val="24"/>
              </w:rPr>
              <w:t>BPN</w:t>
            </w:r>
          </w:p>
        </w:tc>
      </w:tr>
      <w:tr w:rsidR="004A1B9E" w:rsidRPr="00781A1D" w:rsidTr="008040E4">
        <w:trPr>
          <w:trHeight w:val="505"/>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trike/>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4. za każdą rozpoczętą godzinę powyżej 14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7F4557">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.10 </w:t>
            </w:r>
            <w:r w:rsidRPr="00781A1D">
              <w:rPr>
                <w:rFonts w:ascii="Times New Roman" w:eastAsia="Calibri" w:hAnsi="Times New Roman" w:cs="Times New Roman"/>
                <w:sz w:val="24"/>
                <w:szCs w:val="24"/>
              </w:rPr>
              <w:t>NN</w:t>
            </w:r>
          </w:p>
        </w:tc>
      </w:tr>
      <w:tr w:rsidR="004A1B9E" w:rsidRPr="00781A1D" w:rsidTr="008040E4">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5.4.</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Przekroczenie maksymalnego dwutygodniowego czasu prowadzenia pojazdu: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1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1.  o czas do   10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51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2.  o czas  powyżej 10 godzin do 15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11 PN</w:t>
            </w:r>
          </w:p>
        </w:tc>
      </w:tr>
      <w:tr w:rsidR="004A1B9E" w:rsidRPr="00781A1D" w:rsidTr="008040E4">
        <w:trPr>
          <w:trHeight w:val="51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o czas powyżej 15 godzin do 22 godzin i 30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12 BPN</w:t>
            </w:r>
          </w:p>
        </w:tc>
      </w:tr>
      <w:tr w:rsidR="004A1B9E" w:rsidRPr="00781A1D" w:rsidTr="008040E4">
        <w:trPr>
          <w:trHeight w:val="51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4.  za każdą rozpoczętą godzinę powyżej 22 godzin i 30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700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 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13 NN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b/>
                <w:sz w:val="24"/>
                <w:szCs w:val="24"/>
              </w:rPr>
              <w:t>Okresy odpoczynku</w:t>
            </w:r>
          </w:p>
        </w:tc>
      </w:tr>
      <w:tr w:rsidR="004A1B9E" w:rsidRPr="00781A1D" w:rsidTr="008040E4">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5.5.</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Skrócenie  wymaganego regularnego </w:t>
            </w:r>
            <w:r>
              <w:rPr>
                <w:rFonts w:ascii="Times New Roman" w:eastAsia="Calibri" w:hAnsi="Times New Roman" w:cs="Times New Roman"/>
                <w:sz w:val="24"/>
                <w:szCs w:val="24"/>
              </w:rPr>
              <w:t>okresu</w:t>
            </w:r>
            <w:r w:rsidRPr="00781A1D">
              <w:rPr>
                <w:rFonts w:ascii="Times New Roman" w:eastAsia="Calibri" w:hAnsi="Times New Roman" w:cs="Times New Roman"/>
                <w:sz w:val="24"/>
                <w:szCs w:val="24"/>
              </w:rPr>
              <w:t xml:space="preserve"> odpoczynku dziennego</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2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1.  o czas do 1 godziny</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520"/>
        </w:trPr>
        <w:tc>
          <w:tcPr>
            <w:tcW w:w="788" w:type="dxa"/>
            <w:vMerge/>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o czas powyżej 1 godziny do 2 godzin 30 minut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16 PN</w:t>
            </w:r>
          </w:p>
        </w:tc>
      </w:tr>
      <w:tr w:rsidR="004A1B9E" w:rsidRPr="00781A1D" w:rsidTr="008040E4">
        <w:trPr>
          <w:trHeight w:val="520"/>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każdą rozpoczętą godzinę powyżej 2 godzin i 30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.17 </w:t>
            </w:r>
            <w:r w:rsidRPr="00781A1D">
              <w:rPr>
                <w:rFonts w:ascii="Times New Roman" w:eastAsia="Calibri" w:hAnsi="Times New Roman" w:cs="Times New Roman"/>
                <w:sz w:val="24"/>
                <w:szCs w:val="24"/>
              </w:rPr>
              <w:t>BPN</w:t>
            </w:r>
          </w:p>
        </w:tc>
      </w:tr>
      <w:tr w:rsidR="004A1B9E" w:rsidRPr="00781A1D" w:rsidTr="008040E4">
        <w:trPr>
          <w:trHeight w:val="425"/>
        </w:trPr>
        <w:tc>
          <w:tcPr>
            <w:tcW w:w="788" w:type="dxa"/>
            <w:vMerge w:val="restart"/>
            <w:tcBorders>
              <w:top w:val="single" w:sz="4"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5.6</w:t>
            </w:r>
            <w:r>
              <w:rPr>
                <w:rFonts w:ascii="Times New Roman" w:eastAsia="Calibri" w:hAnsi="Times New Roman" w:cs="Times New Roman"/>
                <w:sz w:val="24"/>
                <w:szCs w:val="24"/>
              </w:rPr>
              <w:t>.</w:t>
            </w: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Niespełnienie wymogu dzielonego dziennego okresu odpoczynku</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nil"/>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skrócenie drugiej części odpoczynku dzielonego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do 1 godzin</w:t>
            </w:r>
            <w:r>
              <w:rPr>
                <w:rFonts w:ascii="Times New Roman" w:eastAsia="Calibri" w:hAnsi="Times New Roman" w:cs="Times New Roman"/>
                <w:sz w:val="24"/>
                <w:szCs w:val="24"/>
              </w:rPr>
              <w:t>y</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nil"/>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skrócenie drugiej części odpoczynku dzielonego </w:t>
            </w:r>
            <w:r>
              <w:rPr>
                <w:rFonts w:ascii="Times New Roman" w:eastAsia="Calibri" w:hAnsi="Times New Roman" w:cs="Times New Roman"/>
                <w:sz w:val="24"/>
                <w:szCs w:val="24"/>
              </w:rPr>
              <w:t xml:space="preserve">o czas powyżej 1 godziny </w:t>
            </w:r>
            <w:r w:rsidRPr="00781A1D">
              <w:rPr>
                <w:rFonts w:ascii="Times New Roman" w:eastAsia="Calibri" w:hAnsi="Times New Roman" w:cs="Times New Roman"/>
                <w:sz w:val="24"/>
                <w:szCs w:val="24"/>
              </w:rPr>
              <w:t>do 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.20 </w:t>
            </w:r>
            <w:r w:rsidRPr="00781A1D">
              <w:rPr>
                <w:rFonts w:ascii="Times New Roman" w:eastAsia="Calibri" w:hAnsi="Times New Roman" w:cs="Times New Roman"/>
                <w:sz w:val="24"/>
                <w:szCs w:val="24"/>
              </w:rPr>
              <w:t>PN</w:t>
            </w:r>
          </w:p>
        </w:tc>
      </w:tr>
      <w:tr w:rsidR="004A1B9E" w:rsidRPr="00781A1D" w:rsidTr="008040E4">
        <w:trPr>
          <w:trHeight w:val="655"/>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nil"/>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każdą rozpoczętą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.21 </w:t>
            </w:r>
            <w:r w:rsidRPr="00781A1D">
              <w:rPr>
                <w:rFonts w:ascii="Times New Roman" w:eastAsia="Calibri" w:hAnsi="Times New Roman" w:cs="Times New Roman"/>
                <w:sz w:val="24"/>
                <w:szCs w:val="24"/>
              </w:rPr>
              <w:t>BP</w:t>
            </w:r>
          </w:p>
        </w:tc>
      </w:tr>
      <w:tr w:rsidR="004A1B9E" w:rsidRPr="00781A1D" w:rsidTr="008040E4">
        <w:tc>
          <w:tcPr>
            <w:tcW w:w="788" w:type="dxa"/>
            <w:vMerge w:val="restart"/>
            <w:tcBorders>
              <w:top w:val="single" w:sz="4"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5.7.</w:t>
            </w:r>
          </w:p>
        </w:tc>
        <w:tc>
          <w:tcPr>
            <w:tcW w:w="6726" w:type="dxa"/>
            <w:tcBorders>
              <w:top w:val="single" w:sz="6" w:space="0" w:color="auto"/>
              <w:left w:val="single" w:sz="6" w:space="0" w:color="auto"/>
              <w:bottom w:val="nil"/>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Skrócenie  wymaganego skróconego</w:t>
            </w:r>
            <w:r>
              <w:rPr>
                <w:rFonts w:ascii="Times New Roman" w:eastAsia="Calibri" w:hAnsi="Times New Roman" w:cs="Times New Roman"/>
                <w:sz w:val="24"/>
                <w:szCs w:val="24"/>
              </w:rPr>
              <w:t xml:space="preserve"> okresu </w:t>
            </w:r>
            <w:r w:rsidRPr="00781A1D">
              <w:rPr>
                <w:rFonts w:ascii="Times New Roman" w:eastAsia="Calibri" w:hAnsi="Times New Roman" w:cs="Times New Roman"/>
                <w:sz w:val="24"/>
                <w:szCs w:val="24"/>
              </w:rPr>
              <w:t xml:space="preserve"> odpoczynku dziennego</w:t>
            </w:r>
            <w:r>
              <w:rPr>
                <w:rFonts w:ascii="Times New Roman" w:eastAsia="Calibri" w:hAnsi="Times New Roman" w:cs="Times New Roman"/>
                <w:sz w:val="24"/>
                <w:szCs w:val="24"/>
              </w:rPr>
              <w:t xml:space="preserve"> – zarówno w przypadku załogi jednoosobowej, jak i załogi kilkuosobowej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20"/>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nil"/>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1.  o czas do 1 godziny</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520"/>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nil"/>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o czas powyżej 1 godziny do 2 godzin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.18 </w:t>
            </w:r>
            <w:r w:rsidRPr="00781A1D">
              <w:rPr>
                <w:rFonts w:ascii="Times New Roman" w:eastAsia="Calibri" w:hAnsi="Times New Roman" w:cs="Times New Roman"/>
                <w:sz w:val="24"/>
                <w:szCs w:val="24"/>
              </w:rPr>
              <w:t>PN</w:t>
            </w:r>
          </w:p>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781A1D">
              <w:rPr>
                <w:rFonts w:ascii="Times New Roman" w:eastAsia="Calibri" w:hAnsi="Times New Roman" w:cs="Times New Roman"/>
                <w:sz w:val="24"/>
                <w:szCs w:val="24"/>
              </w:rPr>
              <w:t xml:space="preserve">22 PN </w:t>
            </w:r>
          </w:p>
        </w:tc>
      </w:tr>
      <w:tr w:rsidR="004A1B9E" w:rsidRPr="00781A1D" w:rsidTr="008040E4">
        <w:trPr>
          <w:trHeight w:val="520"/>
        </w:trPr>
        <w:tc>
          <w:tcPr>
            <w:tcW w:w="788"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każdą rozpoczętą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550</w:t>
            </w:r>
          </w:p>
        </w:tc>
        <w:tc>
          <w:tcPr>
            <w:tcW w:w="1484" w:type="dxa"/>
            <w:tcBorders>
              <w:top w:val="single" w:sz="6" w:space="0" w:color="auto"/>
              <w:left w:val="single" w:sz="6" w:space="0" w:color="auto"/>
              <w:bottom w:val="single" w:sz="6" w:space="0" w:color="auto"/>
              <w:right w:val="single" w:sz="6" w:space="0" w:color="auto"/>
            </w:tcBorders>
          </w:tcPr>
          <w:p w:rsidR="004A1B9E"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.19 </w:t>
            </w:r>
            <w:r w:rsidRPr="00781A1D">
              <w:rPr>
                <w:rFonts w:ascii="Times New Roman" w:eastAsia="Calibri" w:hAnsi="Times New Roman" w:cs="Times New Roman"/>
                <w:sz w:val="24"/>
                <w:szCs w:val="24"/>
              </w:rPr>
              <w:t>BPN</w:t>
            </w:r>
          </w:p>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781A1D">
              <w:rPr>
                <w:rFonts w:ascii="Times New Roman" w:eastAsia="Calibri" w:hAnsi="Times New Roman" w:cs="Times New Roman"/>
                <w:sz w:val="24"/>
                <w:szCs w:val="24"/>
              </w:rPr>
              <w:t>23 BPN</w:t>
            </w:r>
          </w:p>
        </w:tc>
      </w:tr>
      <w:tr w:rsidR="004A1B9E" w:rsidRPr="00781A1D" w:rsidTr="008040E4">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5.8.</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D35590">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Skrócenie regularnego </w:t>
            </w:r>
            <w:r>
              <w:rPr>
                <w:rFonts w:ascii="Times New Roman" w:eastAsia="Calibri" w:hAnsi="Times New Roman" w:cs="Times New Roman"/>
                <w:sz w:val="24"/>
                <w:szCs w:val="24"/>
              </w:rPr>
              <w:t xml:space="preserve"> okresu </w:t>
            </w:r>
            <w:r w:rsidRPr="00781A1D">
              <w:rPr>
                <w:rFonts w:ascii="Times New Roman" w:eastAsia="Calibri" w:hAnsi="Times New Roman" w:cs="Times New Roman"/>
                <w:sz w:val="24"/>
                <w:szCs w:val="24"/>
              </w:rPr>
              <w:t>odpoczynku tygodniowego</w:t>
            </w:r>
            <w:r>
              <w:rPr>
                <w:rFonts w:ascii="Times New Roman" w:eastAsia="Calibri" w:hAnsi="Times New Roman" w:cs="Times New Roman"/>
                <w:sz w:val="24"/>
                <w:szCs w:val="24"/>
              </w:rPr>
              <w:t>, jeżeli jego skrócenie nie jest dozwolone</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2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1. o czas do 3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52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Del="001D3B50"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2. o czas powyżej 3 godzin do 9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26 PN</w:t>
            </w:r>
          </w:p>
        </w:tc>
      </w:tr>
      <w:tr w:rsidR="004A1B9E" w:rsidRPr="00781A1D" w:rsidTr="008040E4">
        <w:trPr>
          <w:trHeight w:val="520"/>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Del="001D3B50" w:rsidRDefault="004A1B9E" w:rsidP="00B51BAB">
            <w:pPr>
              <w:rPr>
                <w:rFonts w:ascii="Times New Roman" w:eastAsia="Calibri" w:hAnsi="Times New Roman" w:cs="Times New Roman"/>
                <w:sz w:val="24"/>
                <w:szCs w:val="24"/>
              </w:rPr>
            </w:pPr>
            <w:r>
              <w:rPr>
                <w:rFonts w:ascii="Times New Roman" w:eastAsia="Calibri" w:hAnsi="Times New Roman" w:cs="Times New Roman"/>
                <w:sz w:val="24"/>
                <w:szCs w:val="24"/>
              </w:rPr>
              <w:t>3. za każdą rozpoczętą</w:t>
            </w:r>
            <w:r w:rsidRPr="00781A1D">
              <w:rPr>
                <w:rFonts w:ascii="Times New Roman" w:eastAsia="Calibri" w:hAnsi="Times New Roman" w:cs="Times New Roman"/>
                <w:sz w:val="24"/>
                <w:szCs w:val="24"/>
              </w:rPr>
              <w:t xml:space="preserve"> godzinę  powyżej 9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400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27 BPN</w:t>
            </w:r>
          </w:p>
        </w:tc>
      </w:tr>
      <w:tr w:rsidR="004A1B9E" w:rsidRPr="00781A1D" w:rsidTr="008040E4">
        <w:trPr>
          <w:trHeight w:val="421"/>
        </w:trPr>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5.9.</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Skrócenie wymaganego skróconego </w:t>
            </w:r>
            <w:r>
              <w:rPr>
                <w:rFonts w:ascii="Times New Roman" w:eastAsia="Calibri" w:hAnsi="Times New Roman" w:cs="Times New Roman"/>
                <w:sz w:val="24"/>
                <w:szCs w:val="24"/>
              </w:rPr>
              <w:t xml:space="preserve">okresu </w:t>
            </w:r>
            <w:r w:rsidRPr="00781A1D">
              <w:rPr>
                <w:rFonts w:ascii="Times New Roman" w:eastAsia="Calibri" w:hAnsi="Times New Roman" w:cs="Times New Roman"/>
                <w:sz w:val="24"/>
                <w:szCs w:val="24"/>
              </w:rPr>
              <w:t>odpoczynku tygodniowego</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1. o czas do 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488"/>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o czas powyżej 2 godzin do 4 godzin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781A1D">
              <w:rPr>
                <w:rFonts w:ascii="Times New Roman" w:eastAsia="Calibri" w:hAnsi="Times New Roman" w:cs="Times New Roman"/>
                <w:sz w:val="24"/>
                <w:szCs w:val="24"/>
              </w:rPr>
              <w:t>24 PN</w:t>
            </w:r>
          </w:p>
        </w:tc>
      </w:tr>
      <w:tr w:rsidR="004A1B9E" w:rsidRPr="00781A1D" w:rsidTr="008040E4">
        <w:trPr>
          <w:trHeight w:val="487"/>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o c</w:t>
            </w:r>
            <w:r>
              <w:rPr>
                <w:rFonts w:ascii="Times New Roman" w:eastAsia="Calibri" w:hAnsi="Times New Roman" w:cs="Times New Roman"/>
                <w:sz w:val="24"/>
                <w:szCs w:val="24"/>
              </w:rPr>
              <w:t xml:space="preserve">zas powyżej 4 godzin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450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25 BPN</w:t>
            </w:r>
          </w:p>
        </w:tc>
      </w:tr>
      <w:tr w:rsidR="004A1B9E" w:rsidRPr="00781A1D" w:rsidTr="008040E4">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5.10.</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Pr>
                <w:rFonts w:ascii="Times New Roman" w:eastAsia="Calibri" w:hAnsi="Times New Roman" w:cs="Times New Roman"/>
                <w:sz w:val="24"/>
                <w:szCs w:val="24"/>
              </w:rPr>
              <w:t>Przekroczenie 6 kolejnych okresów 24 godzinnych od uprzedniego tygodniowego okresu odpoczynku</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c>
          <w:tcPr>
            <w:tcW w:w="788"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A804B8" w:rsidRDefault="004A1B9E" w:rsidP="00CC73D1">
            <w:pPr>
              <w:pStyle w:val="Akapitzlist"/>
              <w:widowControl/>
              <w:numPr>
                <w:ilvl w:val="0"/>
                <w:numId w:val="9"/>
              </w:numPr>
              <w:overflowPunct/>
              <w:adjustRightInd/>
              <w:spacing w:after="200" w:line="276" w:lineRule="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o czas do 3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A804B8" w:rsidRDefault="004A1B9E" w:rsidP="00CC73D1">
            <w:pPr>
              <w:pStyle w:val="Akapitzlist"/>
              <w:widowControl/>
              <w:numPr>
                <w:ilvl w:val="0"/>
                <w:numId w:val="9"/>
              </w:numPr>
              <w:overflowPunct/>
              <w:adjustRightInd/>
              <w:spacing w:after="200" w:line="276" w:lineRule="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o czas od powyżej 3 godzin do 12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450 </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Pr>
                <w:rFonts w:ascii="Times New Roman" w:eastAsia="Calibri" w:hAnsi="Times New Roman" w:cs="Times New Roman"/>
                <w:sz w:val="24"/>
                <w:szCs w:val="24"/>
              </w:rPr>
              <w:t>1.28 PN</w:t>
            </w:r>
          </w:p>
        </w:tc>
      </w:tr>
      <w:tr w:rsidR="004A1B9E" w:rsidRPr="00781A1D" w:rsidTr="008040E4">
        <w:tc>
          <w:tcPr>
            <w:tcW w:w="788" w:type="dxa"/>
            <w:vMerge/>
            <w:tcBorders>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A804B8" w:rsidRDefault="004A1B9E" w:rsidP="00CC73D1">
            <w:pPr>
              <w:pStyle w:val="Akapitzlist"/>
              <w:widowControl/>
              <w:numPr>
                <w:ilvl w:val="0"/>
                <w:numId w:val="9"/>
              </w:numPr>
              <w:overflowPunct/>
              <w:adjustRightInd/>
              <w:spacing w:after="200" w:line="276" w:lineRule="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o czas powyżej 12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550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Pr>
                <w:rFonts w:ascii="Times New Roman" w:eastAsia="Calibri" w:hAnsi="Times New Roman" w:cs="Times New Roman"/>
                <w:sz w:val="24"/>
                <w:szCs w:val="24"/>
              </w:rPr>
              <w:t>1. 28 BPN</w:t>
            </w:r>
          </w:p>
        </w:tc>
      </w:tr>
      <w:tr w:rsidR="004A1B9E" w:rsidRPr="00781A1D" w:rsidTr="00481139">
        <w:trPr>
          <w:trHeight w:val="217"/>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b/>
                <w:sz w:val="24"/>
                <w:szCs w:val="24"/>
              </w:rPr>
              <w:t>Przerwy</w:t>
            </w:r>
          </w:p>
        </w:tc>
      </w:tr>
      <w:tr w:rsidR="004A1B9E" w:rsidRPr="00781A1D" w:rsidTr="008040E4">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D545FD">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5.1</w:t>
            </w:r>
            <w:r>
              <w:rPr>
                <w:rFonts w:ascii="Times New Roman" w:eastAsia="Calibri" w:hAnsi="Times New Roman" w:cs="Times New Roman"/>
                <w:sz w:val="24"/>
                <w:szCs w:val="24"/>
              </w:rPr>
              <w:t>1</w:t>
            </w:r>
            <w:r w:rsidRPr="00781A1D">
              <w:rPr>
                <w:rFonts w:ascii="Times New Roman" w:eastAsia="Calibri" w:hAnsi="Times New Roman" w:cs="Times New Roman"/>
                <w:sz w:val="24"/>
                <w:szCs w:val="24"/>
              </w:rPr>
              <w:t>.</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rPr>
                <w:rFonts w:ascii="Times New Roman" w:eastAsia="Calibri" w:hAnsi="Times New Roman" w:cs="Times New Roman"/>
                <w:sz w:val="24"/>
                <w:szCs w:val="24"/>
              </w:rPr>
            </w:pPr>
            <w:r w:rsidRPr="00781A1D">
              <w:rPr>
                <w:rFonts w:ascii="Times New Roman" w:eastAsia="Calibri" w:hAnsi="Times New Roman" w:cs="Times New Roman"/>
                <w:sz w:val="24"/>
                <w:szCs w:val="24"/>
              </w:rPr>
              <w:t>Przekroczenie maksymalnego czasu prowadzenia pojazdu bez przerwy:</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165"/>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o czas do 30 minut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c>
          <w:tcPr>
            <w:tcW w:w="788" w:type="dxa"/>
            <w:vMerge/>
            <w:tcBorders>
              <w:top w:val="single" w:sz="6" w:space="0" w:color="auto"/>
              <w:left w:val="single" w:sz="6" w:space="0" w:color="auto"/>
              <w:bottom w:val="nil"/>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o czas powyżej 30 minut do 1 godziny 30 minut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14 PN</w:t>
            </w:r>
          </w:p>
        </w:tc>
      </w:tr>
      <w:tr w:rsidR="004A1B9E" w:rsidRPr="00781A1D" w:rsidTr="004D273B">
        <w:trPr>
          <w:trHeight w:val="754"/>
        </w:trPr>
        <w:tc>
          <w:tcPr>
            <w:tcW w:w="788" w:type="dxa"/>
            <w:vMerge w:val="restart"/>
            <w:tcBorders>
              <w:top w:val="nil"/>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4" w:space="0" w:color="auto"/>
              <w:right w:val="single" w:sz="6" w:space="0" w:color="auto"/>
            </w:tcBorders>
          </w:tcPr>
          <w:p w:rsidR="004A1B9E" w:rsidRPr="00781A1D" w:rsidRDefault="004A1B9E" w:rsidP="00D21BD3">
            <w:pPr>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każde następne rozpoczęte 30 minut powyżej 1 godziny 30 minut</w:t>
            </w:r>
          </w:p>
        </w:tc>
        <w:tc>
          <w:tcPr>
            <w:tcW w:w="1776" w:type="dxa"/>
            <w:gridSpan w:val="4"/>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781A1D">
              <w:rPr>
                <w:rFonts w:ascii="Times New Roman" w:eastAsia="Calibri" w:hAnsi="Times New Roman" w:cs="Times New Roman"/>
                <w:sz w:val="24"/>
                <w:szCs w:val="24"/>
              </w:rPr>
              <w:t>15 BPN</w:t>
            </w:r>
          </w:p>
        </w:tc>
      </w:tr>
      <w:tr w:rsidR="004A1B9E" w:rsidRPr="00781A1D" w:rsidTr="008040E4">
        <w:trPr>
          <w:trHeight w:val="920"/>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6" w:space="0" w:color="auto"/>
              <w:right w:val="single" w:sz="6" w:space="0" w:color="auto"/>
            </w:tcBorders>
          </w:tcPr>
          <w:p w:rsidR="004A1B9E" w:rsidRDefault="004A1B9E" w:rsidP="00A804B8">
            <w:pPr>
              <w:rPr>
                <w:rFonts w:ascii="Times New Roman" w:eastAsia="Calibri" w:hAnsi="Times New Roman" w:cs="Times New Roman"/>
                <w:sz w:val="24"/>
                <w:szCs w:val="24"/>
              </w:rPr>
            </w:pPr>
            <w:r w:rsidRPr="00781A1D">
              <w:rPr>
                <w:rFonts w:ascii="Times New Roman" w:eastAsia="Calibri" w:hAnsi="Times New Roman" w:cs="Times New Roman"/>
                <w:sz w:val="24"/>
                <w:szCs w:val="24"/>
              </w:rPr>
              <w:t>4. w międzynarodowym okazjonalnym przewozie osób</w:t>
            </w:r>
            <w:r>
              <w:rPr>
                <w:rFonts w:ascii="Times New Roman" w:eastAsia="Calibri" w:hAnsi="Times New Roman" w:cs="Times New Roman"/>
                <w:sz w:val="24"/>
                <w:szCs w:val="24"/>
              </w:rPr>
              <w:t>, w godzinach od  22.00 do 6.00</w:t>
            </w:r>
            <w:r w:rsidRPr="00781A1D">
              <w:rPr>
                <w:rFonts w:ascii="Times New Roman" w:eastAsia="Calibri" w:hAnsi="Times New Roman" w:cs="Times New Roman"/>
                <w:sz w:val="24"/>
                <w:szCs w:val="24"/>
              </w:rPr>
              <w:t xml:space="preserve">, gdy pojazd obsługuje jeden kierowca </w:t>
            </w:r>
          </w:p>
        </w:tc>
        <w:tc>
          <w:tcPr>
            <w:tcW w:w="1776" w:type="dxa"/>
            <w:gridSpan w:val="4"/>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71"/>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6" w:space="0" w:color="auto"/>
              <w:right w:val="single" w:sz="6" w:space="0" w:color="auto"/>
            </w:tcBorders>
          </w:tcPr>
          <w:p w:rsidR="004A1B9E" w:rsidRPr="00781A1D" w:rsidRDefault="004A1B9E" w:rsidP="00D21BD3">
            <w:pPr>
              <w:rPr>
                <w:rFonts w:ascii="Times New Roman" w:eastAsia="Calibri" w:hAnsi="Times New Roman" w:cs="Times New Roman"/>
                <w:sz w:val="24"/>
                <w:szCs w:val="24"/>
              </w:rPr>
            </w:pPr>
            <w:r w:rsidRPr="00781A1D">
              <w:rPr>
                <w:rFonts w:ascii="Times New Roman" w:eastAsia="Calibri" w:hAnsi="Times New Roman" w:cs="Times New Roman"/>
                <w:sz w:val="24"/>
                <w:szCs w:val="24"/>
              </w:rPr>
              <w:t>o czas do 1 godziny 30 minut</w:t>
            </w:r>
          </w:p>
        </w:tc>
        <w:tc>
          <w:tcPr>
            <w:tcW w:w="1776" w:type="dxa"/>
            <w:gridSpan w:val="4"/>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781A1D">
              <w:rPr>
                <w:rFonts w:ascii="Times New Roman" w:eastAsia="Calibri" w:hAnsi="Times New Roman" w:cs="Times New Roman"/>
                <w:sz w:val="24"/>
                <w:szCs w:val="24"/>
              </w:rPr>
              <w:t>50</w:t>
            </w:r>
          </w:p>
        </w:tc>
        <w:tc>
          <w:tcPr>
            <w:tcW w:w="1484" w:type="dxa"/>
            <w:tcBorders>
              <w:top w:val="single" w:sz="4"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.31 </w:t>
            </w:r>
            <w:r w:rsidRPr="00781A1D">
              <w:rPr>
                <w:rFonts w:ascii="Times New Roman" w:eastAsia="Calibri" w:hAnsi="Times New Roman" w:cs="Times New Roman"/>
                <w:sz w:val="24"/>
                <w:szCs w:val="24"/>
              </w:rPr>
              <w:t>PN</w:t>
            </w:r>
          </w:p>
        </w:tc>
      </w:tr>
      <w:tr w:rsidR="004A1B9E" w:rsidRPr="00781A1D" w:rsidTr="008040E4">
        <w:trPr>
          <w:trHeight w:val="620"/>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Pr>
                <w:rFonts w:ascii="Times New Roman" w:eastAsia="Calibri" w:hAnsi="Times New Roman" w:cs="Times New Roman"/>
                <w:sz w:val="24"/>
                <w:szCs w:val="24"/>
              </w:rPr>
              <w:t>o czas powyżej 1 godziny 30 minut</w:t>
            </w:r>
          </w:p>
        </w:tc>
        <w:tc>
          <w:tcPr>
            <w:tcW w:w="1776" w:type="dxa"/>
            <w:gridSpan w:val="4"/>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484" w:type="dxa"/>
            <w:tcBorders>
              <w:top w:val="single" w:sz="4"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Pr>
                <w:rFonts w:ascii="Times New Roman" w:eastAsia="Calibri" w:hAnsi="Times New Roman" w:cs="Times New Roman"/>
                <w:sz w:val="24"/>
                <w:szCs w:val="24"/>
              </w:rPr>
              <w:t>1.31 BPN</w:t>
            </w:r>
          </w:p>
        </w:tc>
      </w:tr>
      <w:tr w:rsidR="004A1B9E" w:rsidRPr="00781A1D" w:rsidTr="00481139">
        <w:trPr>
          <w:trHeight w:val="299"/>
        </w:trPr>
        <w:tc>
          <w:tcPr>
            <w:tcW w:w="788" w:type="dxa"/>
            <w:tcBorders>
              <w:top w:val="nil"/>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b/>
                <w:sz w:val="24"/>
                <w:szCs w:val="24"/>
              </w:rPr>
              <w:t>Praca w porze nocnej</w:t>
            </w:r>
          </w:p>
        </w:tc>
      </w:tr>
      <w:tr w:rsidR="004A1B9E" w:rsidRPr="00781A1D" w:rsidTr="008040E4">
        <w:tc>
          <w:tcPr>
            <w:tcW w:w="788" w:type="dxa"/>
            <w:tcBorders>
              <w:top w:val="nil"/>
              <w:left w:val="single" w:sz="6" w:space="0" w:color="auto"/>
              <w:bottom w:val="nil"/>
              <w:right w:val="single" w:sz="6" w:space="0" w:color="auto"/>
            </w:tcBorders>
          </w:tcPr>
          <w:p w:rsidR="004A1B9E" w:rsidRPr="00781A1D" w:rsidRDefault="004A1B9E" w:rsidP="00D545FD">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5.1</w:t>
            </w:r>
            <w:r>
              <w:rPr>
                <w:rFonts w:ascii="Times New Roman" w:eastAsia="Calibri" w:hAnsi="Times New Roman" w:cs="Times New Roman"/>
                <w:sz w:val="24"/>
                <w:szCs w:val="24"/>
              </w:rPr>
              <w:t>2</w:t>
            </w:r>
            <w:r w:rsidRPr="00781A1D">
              <w:rPr>
                <w:rFonts w:ascii="Times New Roman" w:eastAsia="Calibri" w:hAnsi="Times New Roman" w:cs="Times New Roman"/>
                <w:sz w:val="24"/>
                <w:szCs w:val="24"/>
              </w:rPr>
              <w:t>.</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Przekroczenie dopuszczalnego dobowego czasu pracy jeżeli taka wykonywana jest w porze nocnej:</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c>
          <w:tcPr>
            <w:tcW w:w="788" w:type="dxa"/>
            <w:tcBorders>
              <w:top w:val="nil"/>
              <w:left w:val="single" w:sz="6" w:space="0" w:color="auto"/>
              <w:bottom w:val="nil"/>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1.  o czas powyżej godziny do 3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Pr>
                <w:rFonts w:ascii="Times New Roman" w:eastAsia="Calibri" w:hAnsi="Times New Roman" w:cs="Times New Roman"/>
                <w:sz w:val="24"/>
                <w:szCs w:val="24"/>
              </w:rPr>
              <w:t>3.9 PN</w:t>
            </w:r>
          </w:p>
        </w:tc>
      </w:tr>
      <w:tr w:rsidR="004A1B9E" w:rsidRPr="00781A1D" w:rsidTr="008040E4">
        <w:trPr>
          <w:trHeight w:val="679"/>
        </w:trPr>
        <w:tc>
          <w:tcPr>
            <w:tcW w:w="788" w:type="dxa"/>
            <w:tcBorders>
              <w:top w:val="nil"/>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2.  za każdą następną rozpoczętą godzinę powyżej 3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Pr>
                <w:rFonts w:ascii="Times New Roman" w:eastAsia="Calibri" w:hAnsi="Times New Roman" w:cs="Times New Roman"/>
                <w:sz w:val="24"/>
                <w:szCs w:val="24"/>
              </w:rPr>
              <w:t>3.10 BPN</w:t>
            </w:r>
          </w:p>
        </w:tc>
      </w:tr>
      <w:tr w:rsidR="004A1B9E" w:rsidRPr="00781A1D" w:rsidTr="00481139">
        <w:trPr>
          <w:trHeight w:val="788"/>
        </w:trPr>
        <w:tc>
          <w:tcPr>
            <w:tcW w:w="788"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9986" w:type="dxa"/>
            <w:gridSpan w:val="6"/>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b/>
                <w:sz w:val="24"/>
                <w:szCs w:val="24"/>
              </w:rPr>
              <w:t>Odstępstwo dotyczące odłożenia okresu odpoczynku o maksimum 12 kolejnych okresów dwudziestoczterogodzinnych</w:t>
            </w:r>
          </w:p>
        </w:tc>
      </w:tr>
      <w:tr w:rsidR="004A1B9E" w:rsidRPr="00781A1D" w:rsidTr="008040E4">
        <w:trPr>
          <w:trHeight w:val="692"/>
        </w:trPr>
        <w:tc>
          <w:tcPr>
            <w:tcW w:w="788" w:type="dxa"/>
            <w:vMerge w:val="restart"/>
            <w:tcBorders>
              <w:top w:val="single" w:sz="4"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5.13.</w:t>
            </w: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Skrócenie tygodniowego okres odpoczynku po 12 kolejnych okresach dwudziestoczterogodzinnych</w:t>
            </w:r>
          </w:p>
        </w:tc>
        <w:tc>
          <w:tcPr>
            <w:tcW w:w="1776" w:type="dxa"/>
            <w:gridSpan w:val="4"/>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D545FD">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o </w:t>
            </w:r>
            <w:r>
              <w:rPr>
                <w:rFonts w:ascii="Times New Roman" w:eastAsia="Calibri" w:hAnsi="Times New Roman" w:cs="Times New Roman"/>
                <w:sz w:val="24"/>
                <w:szCs w:val="24"/>
              </w:rPr>
              <w:t xml:space="preserve">czas do </w:t>
            </w:r>
            <w:r w:rsidRPr="00781A1D">
              <w:rPr>
                <w:rFonts w:ascii="Times New Roman" w:eastAsia="Calibri" w:hAnsi="Times New Roman" w:cs="Times New Roman"/>
                <w:sz w:val="24"/>
                <w:szCs w:val="24"/>
              </w:rPr>
              <w:t xml:space="preserve">2 godzin </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D545FD">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 o czas powyżej </w:t>
            </w:r>
            <w:r w:rsidRPr="00781A1D">
              <w:rPr>
                <w:rFonts w:ascii="Times New Roman" w:eastAsia="Calibri" w:hAnsi="Times New Roman" w:cs="Times New Roman"/>
                <w:sz w:val="24"/>
                <w:szCs w:val="24"/>
              </w:rPr>
              <w:t xml:space="preserve"> 2 godzin do  4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30 PN</w:t>
            </w:r>
          </w:p>
        </w:tc>
      </w:tr>
      <w:tr w:rsidR="004A1B9E" w:rsidRPr="00781A1D" w:rsidTr="008040E4">
        <w:trPr>
          <w:trHeight w:val="655"/>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każdą godzinę powyżej 4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400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30 BP</w:t>
            </w:r>
            <w:r>
              <w:rPr>
                <w:rFonts w:ascii="Times New Roman" w:eastAsia="Calibri" w:hAnsi="Times New Roman" w:cs="Times New Roman"/>
                <w:sz w:val="24"/>
                <w:szCs w:val="24"/>
              </w:rPr>
              <w:t>N</w:t>
            </w:r>
          </w:p>
        </w:tc>
      </w:tr>
      <w:tr w:rsidR="004A1B9E" w:rsidRPr="00781A1D" w:rsidTr="008040E4">
        <w:trPr>
          <w:trHeight w:val="655"/>
        </w:trPr>
        <w:tc>
          <w:tcPr>
            <w:tcW w:w="788" w:type="dxa"/>
            <w:vMerge w:val="restart"/>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5.14.</w:t>
            </w: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D766E7">
            <w:pPr>
              <w:rPr>
                <w:rFonts w:ascii="Times New Roman" w:eastAsia="Calibri" w:hAnsi="Times New Roman" w:cs="Times New Roman"/>
                <w:sz w:val="24"/>
                <w:szCs w:val="24"/>
              </w:rPr>
            </w:pPr>
            <w:r>
              <w:rPr>
                <w:rFonts w:ascii="Times New Roman" w:eastAsia="Calibri" w:hAnsi="Times New Roman" w:cs="Times New Roman"/>
                <w:sz w:val="24"/>
                <w:szCs w:val="24"/>
              </w:rPr>
              <w:t>Przekroczenie 12 kolejnych okresów dwudziestoczterogodzinnych po uprzednim regularnym tygodniowym okresie odpoczynku</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A804B8" w:rsidRDefault="004A1B9E" w:rsidP="00CC73D1">
            <w:pPr>
              <w:pStyle w:val="Akapitzlist"/>
              <w:widowControl/>
              <w:numPr>
                <w:ilvl w:val="0"/>
                <w:numId w:val="10"/>
              </w:numPr>
              <w:overflowPunct/>
              <w:adjustRightInd/>
              <w:spacing w:after="200" w:line="276" w:lineRule="auto"/>
              <w:ind w:left="419" w:hanging="419"/>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o czas do 3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A804B8" w:rsidRDefault="004A1B9E" w:rsidP="00CC73D1">
            <w:pPr>
              <w:pStyle w:val="Akapitzlist"/>
              <w:widowControl/>
              <w:numPr>
                <w:ilvl w:val="0"/>
                <w:numId w:val="10"/>
              </w:numPr>
              <w:overflowPunct/>
              <w:adjustRightInd/>
              <w:spacing w:after="200" w:line="276" w:lineRule="auto"/>
              <w:ind w:left="419" w:hanging="419"/>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o czas powyżej 3 godzin do 12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Pr>
                <w:rFonts w:ascii="Times New Roman" w:eastAsia="Calibri" w:hAnsi="Times New Roman" w:cs="Times New Roman"/>
                <w:sz w:val="24"/>
                <w:szCs w:val="24"/>
              </w:rPr>
              <w:t>1.29 PN</w:t>
            </w:r>
          </w:p>
        </w:tc>
      </w:tr>
      <w:tr w:rsidR="004A1B9E" w:rsidRPr="00781A1D" w:rsidTr="008040E4">
        <w:trPr>
          <w:trHeight w:val="655"/>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A804B8" w:rsidRDefault="004A1B9E" w:rsidP="00CC73D1">
            <w:pPr>
              <w:pStyle w:val="Akapitzlist"/>
              <w:widowControl/>
              <w:numPr>
                <w:ilvl w:val="0"/>
                <w:numId w:val="10"/>
              </w:numPr>
              <w:overflowPunct/>
              <w:adjustRightInd/>
              <w:spacing w:after="200" w:line="276" w:lineRule="auto"/>
              <w:ind w:left="419" w:hanging="419"/>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za każdą godzinę powyżej 12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eastAsia="Calibri" w:hAnsi="Times New Roman" w:cs="Times New Roman"/>
                <w:sz w:val="24"/>
                <w:szCs w:val="24"/>
              </w:rPr>
            </w:pPr>
            <w:r>
              <w:rPr>
                <w:rFonts w:ascii="Times New Roman" w:eastAsia="Calibri" w:hAnsi="Times New Roman" w:cs="Times New Roman"/>
                <w:sz w:val="24"/>
                <w:szCs w:val="24"/>
              </w:rPr>
              <w:t>1. 29 BPN</w:t>
            </w:r>
          </w:p>
        </w:tc>
      </w:tr>
      <w:tr w:rsidR="004A1B9E" w:rsidRPr="00781A1D" w:rsidTr="00481139">
        <w:trPr>
          <w:trHeight w:val="529"/>
        </w:trPr>
        <w:tc>
          <w:tcPr>
            <w:tcW w:w="788"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9986" w:type="dxa"/>
            <w:gridSpan w:val="6"/>
            <w:tcBorders>
              <w:top w:val="single" w:sz="4" w:space="0" w:color="auto"/>
              <w:left w:val="single" w:sz="6" w:space="0" w:color="auto"/>
              <w:bottom w:val="single" w:sz="4" w:space="0" w:color="auto"/>
              <w:right w:val="single" w:sz="6" w:space="0" w:color="auto"/>
            </w:tcBorders>
          </w:tcPr>
          <w:p w:rsidR="004A1B9E" w:rsidRPr="00781A1D" w:rsidRDefault="004A1B9E" w:rsidP="00E62FC7">
            <w:pPr>
              <w:ind w:right="-212"/>
              <w:jc w:val="center"/>
              <w:rPr>
                <w:rFonts w:ascii="Times New Roman" w:eastAsia="Calibri" w:hAnsi="Times New Roman" w:cs="Times New Roman"/>
                <w:sz w:val="24"/>
                <w:szCs w:val="24"/>
              </w:rPr>
            </w:pPr>
            <w:r w:rsidRPr="00781A1D">
              <w:rPr>
                <w:rFonts w:ascii="Times New Roman" w:eastAsia="Calibri" w:hAnsi="Times New Roman" w:cs="Times New Roman"/>
                <w:b/>
                <w:sz w:val="24"/>
                <w:szCs w:val="24"/>
              </w:rPr>
              <w:t xml:space="preserve">NARUSZENIE PRZEPISÓW OKREŚLONYCH W USTAWIE </w:t>
            </w:r>
            <w:r>
              <w:rPr>
                <w:rFonts w:ascii="Times New Roman" w:eastAsia="Calibri" w:hAnsi="Times New Roman" w:cs="Times New Roman"/>
                <w:b/>
                <w:sz w:val="24"/>
                <w:szCs w:val="24"/>
              </w:rPr>
              <w:t xml:space="preserve">                                                            </w:t>
            </w:r>
            <w:r w:rsidRPr="00781A1D">
              <w:rPr>
                <w:rFonts w:ascii="Times New Roman" w:eastAsia="Calibri" w:hAnsi="Times New Roman" w:cs="Times New Roman"/>
                <w:b/>
                <w:sz w:val="24"/>
                <w:szCs w:val="24"/>
              </w:rPr>
              <w:t>O CZASIE PRACY KIEROWCÓW</w:t>
            </w:r>
          </w:p>
        </w:tc>
      </w:tr>
      <w:tr w:rsidR="004A1B9E" w:rsidRPr="00781A1D" w:rsidTr="008040E4">
        <w:trPr>
          <w:trHeight w:val="923"/>
        </w:trPr>
        <w:tc>
          <w:tcPr>
            <w:tcW w:w="788" w:type="dxa"/>
            <w:vMerge w:val="restart"/>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p w:rsidR="004A1B9E" w:rsidRPr="00781A1D" w:rsidRDefault="004A1B9E" w:rsidP="00CD431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lastRenderedPageBreak/>
              <w:t>5.1</w:t>
            </w:r>
            <w:r>
              <w:rPr>
                <w:rFonts w:ascii="Times New Roman" w:eastAsia="Calibri" w:hAnsi="Times New Roman" w:cs="Times New Roman"/>
                <w:sz w:val="24"/>
                <w:szCs w:val="24"/>
              </w:rPr>
              <w:t>5.</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CE7517">
            <w:pPr>
              <w:rPr>
                <w:rFonts w:ascii="Times New Roman" w:eastAsia="Calibri" w:hAnsi="Times New Roman" w:cs="Times New Roman"/>
                <w:b/>
                <w:sz w:val="24"/>
                <w:szCs w:val="24"/>
              </w:rPr>
            </w:pPr>
            <w:r w:rsidRPr="00781A1D">
              <w:rPr>
                <w:rFonts w:ascii="Times New Roman" w:eastAsia="Calibri" w:hAnsi="Times New Roman" w:cs="Times New Roman"/>
                <w:sz w:val="24"/>
                <w:szCs w:val="24"/>
              </w:rPr>
              <w:lastRenderedPageBreak/>
              <w:t xml:space="preserve">Przekroczenie </w:t>
            </w:r>
            <w:r>
              <w:rPr>
                <w:rFonts w:ascii="Times New Roman" w:eastAsia="Calibri" w:hAnsi="Times New Roman" w:cs="Times New Roman"/>
                <w:sz w:val="24"/>
                <w:szCs w:val="24"/>
              </w:rPr>
              <w:t xml:space="preserve">maksymalnego </w:t>
            </w:r>
            <w:r w:rsidRPr="00781A1D">
              <w:rPr>
                <w:rFonts w:ascii="Times New Roman" w:eastAsia="Calibri" w:hAnsi="Times New Roman" w:cs="Times New Roman"/>
                <w:sz w:val="24"/>
                <w:szCs w:val="24"/>
              </w:rPr>
              <w:t xml:space="preserve"> 48 godzinnego tygodniowego wymiaru czasu pracy, o którym mowa w art. </w:t>
            </w:r>
            <w:r>
              <w:rPr>
                <w:rFonts w:ascii="Times New Roman" w:eastAsia="Calibri" w:hAnsi="Times New Roman" w:cs="Times New Roman"/>
                <w:sz w:val="24"/>
                <w:szCs w:val="24"/>
              </w:rPr>
              <w:t xml:space="preserve">12 i art. </w:t>
            </w:r>
            <w:r w:rsidRPr="00781A1D">
              <w:rPr>
                <w:rFonts w:ascii="Times New Roman" w:eastAsia="Calibri" w:hAnsi="Times New Roman" w:cs="Times New Roman"/>
                <w:sz w:val="24"/>
                <w:szCs w:val="24"/>
              </w:rPr>
              <w:t xml:space="preserve">26c ustawy z dnia 16 kwietnia 2004 r. o czasie pracy kierowców w przypadku, </w:t>
            </w:r>
            <w:r w:rsidRPr="00781A1D">
              <w:rPr>
                <w:rFonts w:ascii="Times New Roman" w:eastAsia="Calibri" w:hAnsi="Times New Roman" w:cs="Times New Roman"/>
                <w:sz w:val="24"/>
                <w:szCs w:val="24"/>
              </w:rPr>
              <w:lastRenderedPageBreak/>
              <w:t>gdy niedozwolonym było jego przedłużenie do 60 godzin:</w:t>
            </w:r>
          </w:p>
        </w:tc>
        <w:tc>
          <w:tcPr>
            <w:tcW w:w="1776" w:type="dxa"/>
            <w:gridSpan w:val="4"/>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4"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od 1 godziny do 8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p>
        </w:tc>
      </w:tr>
      <w:tr w:rsidR="004A1B9E" w:rsidRPr="00781A1D" w:rsidTr="008040E4">
        <w:trPr>
          <w:trHeight w:val="655"/>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 xml:space="preserve"> powyżej 8 godzin  do 12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781A1D">
              <w:rPr>
                <w:rFonts w:ascii="Times New Roman" w:eastAsia="Calibri" w:hAnsi="Times New Roman" w:cs="Times New Roman"/>
                <w:sz w:val="24"/>
                <w:szCs w:val="24"/>
              </w:rPr>
              <w:t>PN</w:t>
            </w:r>
          </w:p>
        </w:tc>
      </w:tr>
      <w:tr w:rsidR="004A1B9E" w:rsidRPr="00781A1D" w:rsidTr="008040E4">
        <w:trPr>
          <w:trHeight w:val="655"/>
        </w:trPr>
        <w:tc>
          <w:tcPr>
            <w:tcW w:w="788" w:type="dxa"/>
            <w:vMerge/>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A00132">
            <w:pPr>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w:t>
            </w:r>
            <w:r>
              <w:rPr>
                <w:rFonts w:ascii="Times New Roman" w:eastAsia="Calibri" w:hAnsi="Times New Roman" w:cs="Times New Roman"/>
                <w:sz w:val="24"/>
                <w:szCs w:val="24"/>
              </w:rPr>
              <w:t>ą</w:t>
            </w:r>
            <w:r w:rsidRPr="00781A1D">
              <w:rPr>
                <w:rFonts w:ascii="Times New Roman" w:eastAsia="Calibri" w:hAnsi="Times New Roman" w:cs="Times New Roman"/>
                <w:sz w:val="24"/>
                <w:szCs w:val="24"/>
              </w:rPr>
              <w:t xml:space="preserve"> godzinę powyżej 12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2 BPN</w:t>
            </w:r>
          </w:p>
        </w:tc>
      </w:tr>
      <w:tr w:rsidR="004A1B9E" w:rsidRPr="00781A1D" w:rsidTr="008040E4">
        <w:trPr>
          <w:trHeight w:val="720"/>
        </w:trPr>
        <w:tc>
          <w:tcPr>
            <w:tcW w:w="788" w:type="dxa"/>
            <w:vMerge w:val="restart"/>
            <w:tcBorders>
              <w:top w:val="single" w:sz="6"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p w:rsidR="004A1B9E" w:rsidRPr="00781A1D" w:rsidRDefault="004A1B9E" w:rsidP="00CD431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5.1</w:t>
            </w:r>
            <w:r>
              <w:rPr>
                <w:rFonts w:ascii="Times New Roman" w:eastAsia="Calibri" w:hAnsi="Times New Roman" w:cs="Times New Roman"/>
                <w:sz w:val="24"/>
                <w:szCs w:val="24"/>
              </w:rPr>
              <w:t>6.</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Przekroczenie maksymalnego 60 godzinnego tygodniowego wymiaru czasu pracy, o którym mowa w art. </w:t>
            </w:r>
            <w:r>
              <w:rPr>
                <w:rFonts w:ascii="Times New Roman" w:eastAsia="Calibri" w:hAnsi="Times New Roman" w:cs="Times New Roman"/>
                <w:sz w:val="24"/>
                <w:szCs w:val="24"/>
              </w:rPr>
              <w:t xml:space="preserve">12 i art. </w:t>
            </w:r>
            <w:r w:rsidRPr="00781A1D">
              <w:rPr>
                <w:rFonts w:ascii="Times New Roman" w:eastAsia="Calibri" w:hAnsi="Times New Roman" w:cs="Times New Roman"/>
                <w:sz w:val="24"/>
                <w:szCs w:val="24"/>
              </w:rPr>
              <w:t>26c ustawy z dnia 16 kwietnia 2004 r. o czasie pracy kierowców:</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od 1 godziny do 5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655"/>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powyżej 5 godzin  do 10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 xml:space="preserve">.3 </w:t>
            </w:r>
            <w:r w:rsidRPr="00781A1D">
              <w:rPr>
                <w:rFonts w:ascii="Times New Roman" w:eastAsia="Calibri" w:hAnsi="Times New Roman" w:cs="Times New Roman"/>
                <w:sz w:val="24"/>
                <w:szCs w:val="24"/>
              </w:rPr>
              <w:t>PN</w:t>
            </w:r>
          </w:p>
        </w:tc>
      </w:tr>
      <w:tr w:rsidR="004A1B9E" w:rsidRPr="00781A1D" w:rsidTr="008040E4">
        <w:trPr>
          <w:trHeight w:val="655"/>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A00132">
            <w:pPr>
              <w:rPr>
                <w:rFonts w:ascii="Times New Roman" w:eastAsia="Calibri" w:hAnsi="Times New Roman" w:cs="Times New Roman"/>
                <w:sz w:val="24"/>
                <w:szCs w:val="24"/>
              </w:rPr>
            </w:pPr>
            <w:r w:rsidRPr="00781A1D">
              <w:rPr>
                <w:rFonts w:ascii="Times New Roman" w:eastAsia="Calibri" w:hAnsi="Times New Roman" w:cs="Times New Roman"/>
                <w:sz w:val="24"/>
                <w:szCs w:val="24"/>
              </w:rPr>
              <w:t>3. za każdą godzinę powyżej 1</w:t>
            </w:r>
            <w:r>
              <w:rPr>
                <w:rFonts w:ascii="Times New Roman" w:eastAsia="Calibri" w:hAnsi="Times New Roman" w:cs="Times New Roman"/>
                <w:sz w:val="24"/>
                <w:szCs w:val="24"/>
              </w:rPr>
              <w:t>0</w:t>
            </w:r>
            <w:r w:rsidRPr="00781A1D">
              <w:rPr>
                <w:rFonts w:ascii="Times New Roman" w:eastAsia="Calibri" w:hAnsi="Times New Roman" w:cs="Times New Roman"/>
                <w:sz w:val="24"/>
                <w:szCs w:val="24"/>
              </w:rPr>
              <w:t xml:space="preserve">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A33D2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 xml:space="preserve">.4 </w:t>
            </w:r>
            <w:r w:rsidRPr="00781A1D">
              <w:rPr>
                <w:rFonts w:ascii="Times New Roman" w:eastAsia="Calibri" w:hAnsi="Times New Roman" w:cs="Times New Roman"/>
                <w:sz w:val="24"/>
                <w:szCs w:val="24"/>
              </w:rPr>
              <w:t>BP</w:t>
            </w:r>
            <w:r>
              <w:rPr>
                <w:rFonts w:ascii="Times New Roman" w:eastAsia="Calibri" w:hAnsi="Times New Roman" w:cs="Times New Roman"/>
                <w:sz w:val="24"/>
                <w:szCs w:val="24"/>
              </w:rPr>
              <w:t>N</w:t>
            </w:r>
          </w:p>
        </w:tc>
      </w:tr>
      <w:tr w:rsidR="004A1B9E" w:rsidRPr="00781A1D" w:rsidTr="008040E4">
        <w:trPr>
          <w:trHeight w:val="595"/>
        </w:trPr>
        <w:tc>
          <w:tcPr>
            <w:tcW w:w="788" w:type="dxa"/>
            <w:vMerge w:val="restart"/>
            <w:tcBorders>
              <w:top w:val="single" w:sz="4"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p w:rsidR="004A1B9E" w:rsidRPr="00781A1D" w:rsidRDefault="004A1B9E" w:rsidP="00CD431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5.1</w:t>
            </w:r>
            <w:r>
              <w:rPr>
                <w:rFonts w:ascii="Times New Roman" w:eastAsia="Calibri" w:hAnsi="Times New Roman" w:cs="Times New Roman"/>
                <w:sz w:val="24"/>
                <w:szCs w:val="24"/>
              </w:rPr>
              <w:t>7.</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E26B86">
            <w:pPr>
              <w:rPr>
                <w:rFonts w:ascii="Times New Roman" w:eastAsia="Calibri" w:hAnsi="Times New Roman" w:cs="Times New Roman"/>
                <w:sz w:val="24"/>
                <w:szCs w:val="24"/>
              </w:rPr>
            </w:pPr>
            <w:r w:rsidRPr="00781A1D">
              <w:rPr>
                <w:rFonts w:ascii="Times New Roman" w:eastAsia="Calibri" w:hAnsi="Times New Roman" w:cs="Times New Roman"/>
                <w:sz w:val="24"/>
                <w:szCs w:val="24"/>
              </w:rPr>
              <w:t>Skrócenie obowiązkowej przerwy w pracy w przypadk</w:t>
            </w:r>
            <w:r>
              <w:rPr>
                <w:rFonts w:ascii="Times New Roman" w:eastAsia="Calibri" w:hAnsi="Times New Roman" w:cs="Times New Roman"/>
                <w:sz w:val="24"/>
                <w:szCs w:val="24"/>
              </w:rPr>
              <w:t>u</w:t>
            </w:r>
            <w:r w:rsidRPr="00781A1D">
              <w:rPr>
                <w:rFonts w:ascii="Times New Roman" w:eastAsia="Calibri" w:hAnsi="Times New Roman" w:cs="Times New Roman"/>
                <w:sz w:val="24"/>
                <w:szCs w:val="24"/>
              </w:rPr>
              <w:t>, gdy czas pracy wynosi od 6 do 9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547"/>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do 10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6443F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3.6 PN </w:t>
            </w:r>
          </w:p>
        </w:tc>
      </w:tr>
      <w:tr w:rsidR="004A1B9E" w:rsidRPr="00781A1D" w:rsidTr="008040E4">
        <w:trPr>
          <w:trHeight w:val="554"/>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A804B8" w:rsidRDefault="004A1B9E" w:rsidP="00CC73D1">
            <w:pPr>
              <w:pStyle w:val="Akapitzlist"/>
              <w:widowControl/>
              <w:numPr>
                <w:ilvl w:val="0"/>
                <w:numId w:val="6"/>
              </w:numPr>
              <w:overflowPunct/>
              <w:adjustRightInd/>
              <w:spacing w:after="200" w:line="276" w:lineRule="auto"/>
              <w:ind w:left="277" w:hanging="277"/>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o czas </w:t>
            </w:r>
            <w:r w:rsidRPr="00A804B8">
              <w:rPr>
                <w:rFonts w:ascii="Times New Roman" w:eastAsia="Calibri" w:hAnsi="Times New Roman" w:cs="Times New Roman"/>
                <w:kern w:val="0"/>
                <w:sz w:val="24"/>
                <w:szCs w:val="24"/>
                <w:lang w:eastAsia="en-US"/>
              </w:rPr>
              <w:t xml:space="preserve"> powyżej 10 </w:t>
            </w:r>
            <w:r>
              <w:rPr>
                <w:rFonts w:ascii="Times New Roman" w:eastAsia="Calibri" w:hAnsi="Times New Roman" w:cs="Times New Roman"/>
                <w:kern w:val="0"/>
                <w:sz w:val="24"/>
                <w:szCs w:val="24"/>
                <w:lang w:eastAsia="en-US"/>
              </w:rPr>
              <w:t xml:space="preserve">minut </w:t>
            </w:r>
            <w:r w:rsidRPr="00A804B8">
              <w:rPr>
                <w:rFonts w:ascii="Times New Roman" w:eastAsia="Calibri" w:hAnsi="Times New Roman" w:cs="Times New Roman"/>
                <w:kern w:val="0"/>
                <w:sz w:val="24"/>
                <w:szCs w:val="24"/>
                <w:lang w:eastAsia="en-US"/>
              </w:rPr>
              <w:t>do 20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6443F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5</w:t>
            </w:r>
            <w:r>
              <w:rPr>
                <w:rFonts w:ascii="Times New Roman" w:eastAsia="Calibri" w:hAnsi="Times New Roman" w:cs="Times New Roman"/>
                <w:sz w:val="24"/>
                <w:szCs w:val="24"/>
              </w:rPr>
              <w:t xml:space="preserve"> B</w:t>
            </w:r>
            <w:r w:rsidRPr="00781A1D">
              <w:rPr>
                <w:rFonts w:ascii="Times New Roman" w:eastAsia="Calibri" w:hAnsi="Times New Roman" w:cs="Times New Roman"/>
                <w:sz w:val="24"/>
                <w:szCs w:val="24"/>
              </w:rPr>
              <w:t>PN</w:t>
            </w:r>
          </w:p>
        </w:tc>
      </w:tr>
      <w:tr w:rsidR="004A1B9E" w:rsidRPr="00781A1D" w:rsidTr="008040E4">
        <w:trPr>
          <w:trHeight w:val="562"/>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3. powyżej 20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499"/>
        </w:trPr>
        <w:tc>
          <w:tcPr>
            <w:tcW w:w="788" w:type="dxa"/>
            <w:vMerge w:val="restart"/>
            <w:tcBorders>
              <w:top w:val="single" w:sz="4" w:space="0" w:color="auto"/>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p w:rsidR="004A1B9E" w:rsidRPr="00781A1D" w:rsidRDefault="004A1B9E" w:rsidP="00CD431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5.1</w:t>
            </w:r>
            <w:r>
              <w:rPr>
                <w:rFonts w:ascii="Times New Roman" w:eastAsia="Calibri" w:hAnsi="Times New Roman" w:cs="Times New Roman"/>
                <w:sz w:val="24"/>
                <w:szCs w:val="24"/>
              </w:rPr>
              <w:t>8</w:t>
            </w:r>
          </w:p>
        </w:tc>
        <w:tc>
          <w:tcPr>
            <w:tcW w:w="6726"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Skrócenie obowiązującej przerwy w pracy w przypadku gdy czas pracy wynosi powyżej 9 godzin</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ind w:left="-212"/>
              <w:jc w:val="center"/>
              <w:rPr>
                <w:rFonts w:ascii="Times New Roman" w:eastAsia="Calibri" w:hAnsi="Times New Roman" w:cs="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ind w:left="-212"/>
              <w:jc w:val="center"/>
              <w:rPr>
                <w:rFonts w:ascii="Times New Roman" w:eastAsia="Calibri" w:hAnsi="Times New Roman" w:cs="Times New Roman"/>
                <w:sz w:val="24"/>
                <w:szCs w:val="24"/>
              </w:rPr>
            </w:pPr>
          </w:p>
        </w:tc>
      </w:tr>
      <w:tr w:rsidR="004A1B9E" w:rsidRPr="00781A1D" w:rsidTr="008040E4">
        <w:trPr>
          <w:trHeight w:val="553"/>
        </w:trPr>
        <w:tc>
          <w:tcPr>
            <w:tcW w:w="788" w:type="dxa"/>
            <w:vMerge/>
            <w:tcBorders>
              <w:left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do 20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100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6443F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7 PN</w:t>
            </w:r>
          </w:p>
        </w:tc>
      </w:tr>
      <w:tr w:rsidR="004A1B9E" w:rsidRPr="00781A1D" w:rsidTr="008040E4">
        <w:trPr>
          <w:trHeight w:val="547"/>
        </w:trPr>
        <w:tc>
          <w:tcPr>
            <w:tcW w:w="788" w:type="dxa"/>
            <w:vMerge/>
            <w:tcBorders>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o czas </w:t>
            </w:r>
            <w:r w:rsidRPr="00781A1D">
              <w:rPr>
                <w:rFonts w:ascii="Times New Roman" w:eastAsia="Calibri" w:hAnsi="Times New Roman" w:cs="Times New Roman"/>
                <w:sz w:val="24"/>
                <w:szCs w:val="24"/>
              </w:rPr>
              <w:t>powyżej 20 minut do 30 minut</w:t>
            </w:r>
          </w:p>
        </w:tc>
        <w:tc>
          <w:tcPr>
            <w:tcW w:w="1776" w:type="dxa"/>
            <w:gridSpan w:val="4"/>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150</w:t>
            </w:r>
          </w:p>
        </w:tc>
        <w:tc>
          <w:tcPr>
            <w:tcW w:w="1484"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8 BPN</w:t>
            </w:r>
          </w:p>
        </w:tc>
      </w:tr>
      <w:tr w:rsidR="004A1B9E" w:rsidRPr="00781A1D" w:rsidTr="008040E4">
        <w:trPr>
          <w:trHeight w:val="825"/>
        </w:trPr>
        <w:tc>
          <w:tcPr>
            <w:tcW w:w="788" w:type="dxa"/>
            <w:tcBorders>
              <w:top w:val="single" w:sz="4" w:space="0" w:color="auto"/>
              <w:left w:val="single" w:sz="6" w:space="0" w:color="auto"/>
              <w:bottom w:val="single" w:sz="4" w:space="0" w:color="auto"/>
              <w:right w:val="single" w:sz="6" w:space="0" w:color="auto"/>
            </w:tcBorders>
          </w:tcPr>
          <w:p w:rsidR="004A1B9E" w:rsidRPr="00781A1D" w:rsidRDefault="004A1B9E" w:rsidP="00CD431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5.1</w:t>
            </w:r>
            <w:r>
              <w:rPr>
                <w:rFonts w:ascii="Times New Roman" w:eastAsia="Calibri" w:hAnsi="Times New Roman" w:cs="Times New Roman"/>
                <w:sz w:val="24"/>
                <w:szCs w:val="24"/>
              </w:rPr>
              <w:t>9</w:t>
            </w: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Nieprowadzenie ewidencji czasu pracy, o której mowa w art. </w:t>
            </w:r>
            <w:r>
              <w:rPr>
                <w:rFonts w:ascii="Times New Roman" w:eastAsia="Calibri" w:hAnsi="Times New Roman" w:cs="Times New Roman"/>
                <w:sz w:val="24"/>
                <w:szCs w:val="24"/>
              </w:rPr>
              <w:t xml:space="preserve">25 i art. </w:t>
            </w:r>
            <w:r w:rsidRPr="00781A1D">
              <w:rPr>
                <w:rFonts w:ascii="Times New Roman" w:eastAsia="Calibri" w:hAnsi="Times New Roman" w:cs="Times New Roman"/>
                <w:sz w:val="24"/>
                <w:szCs w:val="24"/>
              </w:rPr>
              <w:t>26d ustawy z dnia 16 kwietnia 2004 r. o czasie pracy kierowców</w:t>
            </w:r>
          </w:p>
        </w:tc>
        <w:tc>
          <w:tcPr>
            <w:tcW w:w="1776" w:type="dxa"/>
            <w:gridSpan w:val="4"/>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781A1D">
              <w:rPr>
                <w:rFonts w:ascii="Times New Roman" w:eastAsia="Calibri" w:hAnsi="Times New Roman" w:cs="Times New Roman"/>
                <w:sz w:val="24"/>
                <w:szCs w:val="24"/>
              </w:rPr>
              <w:t>000</w:t>
            </w:r>
          </w:p>
        </w:tc>
        <w:tc>
          <w:tcPr>
            <w:tcW w:w="1484"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499"/>
        </w:trPr>
        <w:tc>
          <w:tcPr>
            <w:tcW w:w="788" w:type="dxa"/>
            <w:tcBorders>
              <w:top w:val="single" w:sz="4" w:space="0" w:color="auto"/>
              <w:left w:val="single" w:sz="6" w:space="0" w:color="auto"/>
              <w:bottom w:val="single" w:sz="4" w:space="0" w:color="auto"/>
              <w:right w:val="single" w:sz="6" w:space="0" w:color="auto"/>
            </w:tcBorders>
          </w:tcPr>
          <w:p w:rsidR="004A1B9E" w:rsidRPr="00781A1D" w:rsidRDefault="004A1B9E" w:rsidP="000825D3">
            <w:pPr>
              <w:jc w:val="center"/>
              <w:rPr>
                <w:rFonts w:ascii="Times New Roman" w:eastAsia="Calibri" w:hAnsi="Times New Roman" w:cs="Times New Roman"/>
                <w:sz w:val="24"/>
                <w:szCs w:val="24"/>
              </w:rPr>
            </w:pPr>
            <w:r>
              <w:rPr>
                <w:rFonts w:ascii="Times New Roman" w:eastAsia="Calibri" w:hAnsi="Times New Roman" w:cs="Times New Roman"/>
                <w:sz w:val="24"/>
                <w:szCs w:val="24"/>
              </w:rPr>
              <w:t>5.20</w:t>
            </w: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Nieudzielenie przerwy, o której mowa w art. 13 ust. 1 ustawy z dnia 16 kwietnia 2004 r. o czasie pracy kierowców</w:t>
            </w:r>
          </w:p>
        </w:tc>
        <w:tc>
          <w:tcPr>
            <w:tcW w:w="1776" w:type="dxa"/>
            <w:gridSpan w:val="4"/>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300</w:t>
            </w:r>
          </w:p>
        </w:tc>
        <w:tc>
          <w:tcPr>
            <w:tcW w:w="1484"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499"/>
        </w:trPr>
        <w:tc>
          <w:tcPr>
            <w:tcW w:w="788"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b/>
                <w:sz w:val="24"/>
                <w:szCs w:val="24"/>
              </w:rPr>
            </w:pPr>
            <w:r w:rsidRPr="00781A1D">
              <w:rPr>
                <w:rFonts w:ascii="Times New Roman" w:eastAsia="Calibri" w:hAnsi="Times New Roman" w:cs="Times New Roman"/>
                <w:b/>
                <w:sz w:val="24"/>
                <w:szCs w:val="24"/>
              </w:rPr>
              <w:t>Prowadzenie dokumentacji</w:t>
            </w:r>
          </w:p>
        </w:tc>
        <w:tc>
          <w:tcPr>
            <w:tcW w:w="1776" w:type="dxa"/>
            <w:gridSpan w:val="4"/>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Style w:val="Odwoaniedokomentarza"/>
                <w:rFonts w:ascii="Times New Roman" w:hAnsi="Times New Roman" w:cs="Times New Roman"/>
                <w:sz w:val="24"/>
                <w:szCs w:val="24"/>
              </w:rPr>
            </w:pPr>
          </w:p>
        </w:tc>
        <w:tc>
          <w:tcPr>
            <w:tcW w:w="1484" w:type="dxa"/>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781A1D" w:rsidTr="008040E4">
        <w:trPr>
          <w:trHeight w:val="499"/>
        </w:trPr>
        <w:tc>
          <w:tcPr>
            <w:tcW w:w="788" w:type="dxa"/>
            <w:tcBorders>
              <w:top w:val="single" w:sz="4" w:space="0" w:color="auto"/>
              <w:left w:val="single" w:sz="6" w:space="0" w:color="auto"/>
              <w:bottom w:val="single" w:sz="4" w:space="0" w:color="auto"/>
              <w:right w:val="single" w:sz="6" w:space="0" w:color="auto"/>
            </w:tcBorders>
          </w:tcPr>
          <w:p w:rsidR="004A1B9E" w:rsidRPr="00781A1D" w:rsidRDefault="004A1B9E" w:rsidP="000825D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21</w:t>
            </w: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2A35A4">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Fałszowanie rejestrów czasu pracy przez </w:t>
            </w:r>
            <w:r>
              <w:rPr>
                <w:rFonts w:ascii="Times New Roman" w:eastAsia="Calibri" w:hAnsi="Times New Roman" w:cs="Times New Roman"/>
                <w:sz w:val="24"/>
                <w:szCs w:val="24"/>
              </w:rPr>
              <w:t xml:space="preserve">przedsiębiorców </w:t>
            </w:r>
            <w:r w:rsidRPr="00781A1D">
              <w:rPr>
                <w:rFonts w:ascii="Times New Roman" w:eastAsia="Calibri" w:hAnsi="Times New Roman" w:cs="Times New Roman"/>
                <w:sz w:val="24"/>
                <w:szCs w:val="24"/>
              </w:rPr>
              <w:t xml:space="preserve">lub odmowa udostępniania dokumentacji </w:t>
            </w:r>
            <w:r>
              <w:rPr>
                <w:rFonts w:ascii="Times New Roman" w:eastAsia="Calibri" w:hAnsi="Times New Roman" w:cs="Times New Roman"/>
                <w:sz w:val="24"/>
                <w:szCs w:val="24"/>
              </w:rPr>
              <w:t>kontrolerom</w:t>
            </w:r>
          </w:p>
        </w:tc>
        <w:tc>
          <w:tcPr>
            <w:tcW w:w="1776" w:type="dxa"/>
            <w:gridSpan w:val="4"/>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Style w:val="Odwoaniedokomentarza"/>
                <w:rFonts w:ascii="Times New Roman" w:hAnsi="Times New Roman" w:cs="Times New Roman"/>
                <w:sz w:val="24"/>
                <w:szCs w:val="24"/>
              </w:rPr>
            </w:pPr>
            <w:r w:rsidRPr="00781A1D">
              <w:rPr>
                <w:rStyle w:val="Odwoaniedokomentarza"/>
                <w:rFonts w:ascii="Times New Roman" w:hAnsi="Times New Roman" w:cs="Times New Roman"/>
                <w:sz w:val="24"/>
                <w:szCs w:val="24"/>
              </w:rPr>
              <w:t>3</w:t>
            </w:r>
            <w:r>
              <w:rPr>
                <w:rStyle w:val="Odwoaniedokomentarza"/>
                <w:rFonts w:ascii="Times New Roman" w:hAnsi="Times New Roman" w:cs="Times New Roman"/>
                <w:sz w:val="24"/>
                <w:szCs w:val="24"/>
              </w:rPr>
              <w:t xml:space="preserve"> </w:t>
            </w:r>
            <w:r w:rsidRPr="00781A1D">
              <w:rPr>
                <w:rStyle w:val="Odwoaniedokomentarza"/>
                <w:rFonts w:ascii="Times New Roman" w:hAnsi="Times New Roman" w:cs="Times New Roman"/>
                <w:sz w:val="24"/>
                <w:szCs w:val="24"/>
              </w:rPr>
              <w:t>000</w:t>
            </w:r>
          </w:p>
        </w:tc>
        <w:tc>
          <w:tcPr>
            <w:tcW w:w="1484" w:type="dxa"/>
            <w:tcBorders>
              <w:top w:val="single" w:sz="6" w:space="0" w:color="auto"/>
              <w:left w:val="single" w:sz="6" w:space="0" w:color="auto"/>
              <w:bottom w:val="single" w:sz="4" w:space="0" w:color="auto"/>
              <w:right w:val="single" w:sz="6" w:space="0" w:color="auto"/>
            </w:tcBorders>
          </w:tcPr>
          <w:p w:rsidR="004A1B9E" w:rsidRPr="00781A1D" w:rsidRDefault="004A1B9E" w:rsidP="00952339">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11</w:t>
            </w:r>
            <w:r>
              <w:rPr>
                <w:rFonts w:ascii="Times New Roman" w:eastAsia="Calibri" w:hAnsi="Times New Roman" w:cs="Times New Roman"/>
                <w:sz w:val="24"/>
                <w:szCs w:val="24"/>
              </w:rPr>
              <w:t xml:space="preserve"> BPN</w:t>
            </w:r>
          </w:p>
        </w:tc>
      </w:tr>
      <w:tr w:rsidR="004A1B9E" w:rsidRPr="00781A1D" w:rsidTr="008040E4">
        <w:trPr>
          <w:trHeight w:val="499"/>
        </w:trPr>
        <w:tc>
          <w:tcPr>
            <w:tcW w:w="788" w:type="dxa"/>
            <w:tcBorders>
              <w:top w:val="single" w:sz="4" w:space="0" w:color="auto"/>
              <w:left w:val="single" w:sz="6" w:space="0" w:color="auto"/>
              <w:bottom w:val="single" w:sz="4" w:space="0" w:color="auto"/>
              <w:right w:val="single" w:sz="6" w:space="0" w:color="auto"/>
            </w:tcBorders>
          </w:tcPr>
          <w:p w:rsidR="004A1B9E" w:rsidRPr="00781A1D" w:rsidRDefault="004A1B9E" w:rsidP="000825D3">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5.2</w:t>
            </w:r>
            <w:r>
              <w:rPr>
                <w:rFonts w:ascii="Times New Roman" w:eastAsia="Calibri" w:hAnsi="Times New Roman" w:cs="Times New Roman"/>
                <w:sz w:val="24"/>
                <w:szCs w:val="24"/>
              </w:rPr>
              <w:t>2</w:t>
            </w:r>
          </w:p>
        </w:tc>
        <w:tc>
          <w:tcPr>
            <w:tcW w:w="6726" w:type="dxa"/>
            <w:tcBorders>
              <w:top w:val="single" w:sz="4" w:space="0" w:color="auto"/>
              <w:left w:val="single" w:sz="6" w:space="0" w:color="auto"/>
              <w:bottom w:val="single" w:sz="4" w:space="0" w:color="auto"/>
              <w:right w:val="single" w:sz="6" w:space="0" w:color="auto"/>
            </w:tcBorders>
          </w:tcPr>
          <w:p w:rsidR="004A1B9E" w:rsidRPr="00781A1D" w:rsidRDefault="004A1B9E" w:rsidP="00BA664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Fałszowanie dokumentacji przez przedsiębiorców osobiście wykonujących przewozy drogowe lub odmowa udostępnienia jej kontrolerom </w:t>
            </w:r>
          </w:p>
        </w:tc>
        <w:tc>
          <w:tcPr>
            <w:tcW w:w="1776" w:type="dxa"/>
            <w:gridSpan w:val="4"/>
            <w:tcBorders>
              <w:top w:val="single" w:sz="6" w:space="0" w:color="auto"/>
              <w:left w:val="single" w:sz="6" w:space="0" w:color="auto"/>
              <w:bottom w:val="single" w:sz="4" w:space="0" w:color="auto"/>
              <w:right w:val="single" w:sz="6" w:space="0" w:color="auto"/>
            </w:tcBorders>
          </w:tcPr>
          <w:p w:rsidR="004A1B9E" w:rsidRPr="00781A1D" w:rsidRDefault="004A1B9E" w:rsidP="00B51BAB">
            <w:pPr>
              <w:jc w:val="center"/>
              <w:rPr>
                <w:rStyle w:val="Odwoaniedokomentarza"/>
                <w:rFonts w:ascii="Times New Roman" w:hAnsi="Times New Roman" w:cs="Times New Roman"/>
                <w:sz w:val="24"/>
                <w:szCs w:val="24"/>
              </w:rPr>
            </w:pPr>
            <w:r w:rsidRPr="00781A1D">
              <w:rPr>
                <w:rStyle w:val="Odwoaniedokomentarza"/>
                <w:rFonts w:ascii="Times New Roman" w:hAnsi="Times New Roman" w:cs="Times New Roman"/>
                <w:sz w:val="24"/>
                <w:szCs w:val="24"/>
              </w:rPr>
              <w:t>3</w:t>
            </w:r>
            <w:r>
              <w:rPr>
                <w:rStyle w:val="Odwoaniedokomentarza"/>
                <w:rFonts w:ascii="Times New Roman" w:hAnsi="Times New Roman" w:cs="Times New Roman"/>
                <w:sz w:val="24"/>
                <w:szCs w:val="24"/>
              </w:rPr>
              <w:t xml:space="preserve"> </w:t>
            </w:r>
            <w:r w:rsidRPr="00781A1D">
              <w:rPr>
                <w:rStyle w:val="Odwoaniedokomentarza"/>
                <w:rFonts w:ascii="Times New Roman" w:hAnsi="Times New Roman" w:cs="Times New Roman"/>
                <w:sz w:val="24"/>
                <w:szCs w:val="24"/>
              </w:rPr>
              <w:t>000</w:t>
            </w:r>
          </w:p>
        </w:tc>
        <w:tc>
          <w:tcPr>
            <w:tcW w:w="1484" w:type="dxa"/>
            <w:tcBorders>
              <w:top w:val="single" w:sz="6" w:space="0" w:color="auto"/>
              <w:left w:val="single" w:sz="6" w:space="0" w:color="auto"/>
              <w:bottom w:val="single" w:sz="4" w:space="0" w:color="auto"/>
              <w:right w:val="single" w:sz="6" w:space="0" w:color="auto"/>
            </w:tcBorders>
          </w:tcPr>
          <w:p w:rsidR="004A1B9E" w:rsidRPr="00781A1D" w:rsidRDefault="004A1B9E" w:rsidP="00952339">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3</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12</w:t>
            </w:r>
            <w:r>
              <w:rPr>
                <w:rFonts w:ascii="Times New Roman" w:eastAsia="Calibri" w:hAnsi="Times New Roman" w:cs="Times New Roman"/>
                <w:sz w:val="24"/>
                <w:szCs w:val="24"/>
              </w:rPr>
              <w:t xml:space="preserve"> BPN</w:t>
            </w:r>
          </w:p>
        </w:tc>
      </w:tr>
      <w:tr w:rsidR="004A1B9E" w:rsidRPr="00781A1D" w:rsidTr="00481139">
        <w:trPr>
          <w:trHeight w:val="538"/>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6F726C">
            <w:pPr>
              <w:jc w:val="center"/>
              <w:rPr>
                <w:rFonts w:ascii="Times New Roman" w:hAnsi="Times New Roman" w:cs="Times New Roman"/>
                <w:sz w:val="24"/>
                <w:szCs w:val="24"/>
              </w:rPr>
            </w:pPr>
            <w:r w:rsidRPr="00781A1D">
              <w:rPr>
                <w:rFonts w:ascii="Times New Roman" w:hAnsi="Times New Roman" w:cs="Times New Roman"/>
                <w:sz w:val="24"/>
                <w:szCs w:val="24"/>
              </w:rPr>
              <w:t>6.</w:t>
            </w: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b/>
                <w:sz w:val="24"/>
                <w:szCs w:val="24"/>
              </w:rPr>
            </w:pPr>
            <w:r w:rsidRPr="00781A1D">
              <w:rPr>
                <w:rFonts w:ascii="Times New Roman" w:hAnsi="Times New Roman" w:cs="Times New Roman"/>
                <w:b/>
                <w:sz w:val="24"/>
                <w:szCs w:val="24"/>
              </w:rPr>
              <w:t xml:space="preserve">NARUSZENIE PRZEPISÓW O STOSOWANIU TACHOGRAFÓW </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w:t>
            </w: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b/>
                <w:sz w:val="24"/>
                <w:szCs w:val="24"/>
              </w:rPr>
            </w:pPr>
            <w:r w:rsidRPr="00781A1D">
              <w:rPr>
                <w:rFonts w:ascii="Times New Roman" w:hAnsi="Times New Roman" w:cs="Times New Roman"/>
                <w:b/>
                <w:sz w:val="24"/>
                <w:szCs w:val="24"/>
              </w:rPr>
              <w:t>Naruszenie zasad i warunków wyposażenia pojazdu w tachograf</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6.1.1.</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 xml:space="preserve">Wykonywanie przewozu drogowego pojazdem niewyposażonym w homologowany tachograf </w:t>
            </w:r>
          </w:p>
        </w:tc>
        <w:tc>
          <w:tcPr>
            <w:tcW w:w="1417" w:type="dxa"/>
            <w:gridSpan w:val="3"/>
            <w:tcBorders>
              <w:top w:val="single" w:sz="6" w:space="0" w:color="auto"/>
              <w:left w:val="single" w:sz="6" w:space="0" w:color="auto"/>
              <w:bottom w:val="single" w:sz="6" w:space="0" w:color="auto"/>
              <w:right w:val="single" w:sz="6" w:space="0" w:color="auto"/>
            </w:tcBorders>
          </w:tcPr>
          <w:p w:rsidR="004A1B9E" w:rsidRPr="00781A1D" w:rsidRDefault="004A1B9E" w:rsidP="006F726C">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6443F0">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 NN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6.1.2.</w:t>
            </w:r>
          </w:p>
          <w:p w:rsidR="004A1B9E" w:rsidRPr="00781A1D" w:rsidRDefault="004A1B9E" w:rsidP="00B51BAB">
            <w:pPr>
              <w:jc w:val="center"/>
              <w:rPr>
                <w:rFonts w:ascii="Times New Roman" w:hAnsi="Times New Roman" w:cs="Times New Roman"/>
                <w:sz w:val="24"/>
                <w:szCs w:val="24"/>
              </w:rPr>
            </w:pP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pojazdem wyposażonym w tachograf, którego część lub części składowe nie posiadają właściwej homologacji typu lub zostało przerobione</w:t>
            </w:r>
          </w:p>
        </w:tc>
        <w:tc>
          <w:tcPr>
            <w:tcW w:w="1417" w:type="dxa"/>
            <w:gridSpan w:val="3"/>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10</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6443F0">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 NN</w:t>
            </w:r>
          </w:p>
        </w:tc>
      </w:tr>
      <w:tr w:rsidR="004A1B9E" w:rsidRPr="00781A1D" w:rsidDel="00FF48A7"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6.1.3.</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color w:val="000000"/>
                <w:sz w:val="24"/>
                <w:szCs w:val="24"/>
              </w:rPr>
            </w:pPr>
            <w:r w:rsidRPr="00781A1D">
              <w:rPr>
                <w:rFonts w:ascii="Times New Roman" w:hAnsi="Times New Roman" w:cs="Times New Roman"/>
                <w:color w:val="000000"/>
                <w:sz w:val="24"/>
                <w:szCs w:val="24"/>
              </w:rPr>
              <w:t>Podłączenie do tachografu niedozwolonego urządzenia lub korzystanie z urządzenia, które może zmieniać zapisy tachografu</w:t>
            </w:r>
          </w:p>
        </w:tc>
        <w:tc>
          <w:tcPr>
            <w:tcW w:w="1417" w:type="dxa"/>
            <w:gridSpan w:val="3"/>
            <w:tcBorders>
              <w:top w:val="single" w:sz="6" w:space="0" w:color="auto"/>
              <w:left w:val="single" w:sz="6" w:space="0" w:color="auto"/>
              <w:bottom w:val="single" w:sz="6" w:space="0" w:color="auto"/>
              <w:right w:val="single" w:sz="6" w:space="0" w:color="auto"/>
            </w:tcBorders>
          </w:tcPr>
          <w:p w:rsidR="004A1B9E" w:rsidRPr="00781A1D" w:rsidDel="00FF48A7" w:rsidRDefault="004A1B9E" w:rsidP="00B51BAB">
            <w:pPr>
              <w:jc w:val="center"/>
              <w:rPr>
                <w:rFonts w:ascii="Times New Roman" w:hAnsi="Times New Roman" w:cs="Times New Roman"/>
                <w:color w:val="000000"/>
                <w:sz w:val="24"/>
                <w:szCs w:val="24"/>
              </w:rPr>
            </w:pPr>
            <w:r w:rsidRPr="00781A1D">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781A1D">
              <w:rPr>
                <w:rFonts w:ascii="Times New Roman" w:hAnsi="Times New Roman" w:cs="Times New Roman"/>
                <w:color w:val="000000"/>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6443F0">
            <w:pPr>
              <w:jc w:val="center"/>
              <w:rPr>
                <w:rFonts w:ascii="Times New Roman" w:hAnsi="Times New Roman" w:cs="Times New Roman"/>
                <w:color w:val="000000"/>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781A1D">
              <w:rPr>
                <w:rFonts w:ascii="Times New Roman" w:hAnsi="Times New Roman" w:cs="Times New Roman"/>
                <w:color w:val="000000"/>
                <w:sz w:val="24"/>
                <w:szCs w:val="24"/>
              </w:rPr>
              <w:t>9 NN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6.1.4.</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color w:val="FF0000"/>
                <w:sz w:val="24"/>
                <w:szCs w:val="24"/>
              </w:rPr>
            </w:pPr>
            <w:r w:rsidRPr="00781A1D">
              <w:rPr>
                <w:rFonts w:ascii="Times New Roman" w:hAnsi="Times New Roman" w:cs="Times New Roman"/>
                <w:sz w:val="24"/>
                <w:szCs w:val="24"/>
              </w:rPr>
              <w:t>Wykonywanie przewozu drogowego pojazdem wyposażonym w tachograf którego część lub części składowe nie odpowiadają wymogom technicznym</w:t>
            </w:r>
          </w:p>
        </w:tc>
        <w:tc>
          <w:tcPr>
            <w:tcW w:w="1417" w:type="dxa"/>
            <w:gridSpan w:val="3"/>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color w:val="FF0000"/>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6.1.5.</w:t>
            </w:r>
          </w:p>
        </w:tc>
        <w:tc>
          <w:tcPr>
            <w:tcW w:w="6726"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pojazdem wyposażonym w tachograf niewyposażony w drugi niezależny sygnał dotyczący ruchu pojazdu lub z odłączonym niezależnym sygnałem dotyczącym ruchu pojazdu</w:t>
            </w:r>
          </w:p>
        </w:tc>
        <w:tc>
          <w:tcPr>
            <w:tcW w:w="1417" w:type="dxa"/>
            <w:gridSpan w:val="3"/>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rPr>
          <w:trHeight w:val="1035"/>
        </w:trPr>
        <w:tc>
          <w:tcPr>
            <w:tcW w:w="788" w:type="dxa"/>
            <w:tcBorders>
              <w:top w:val="nil"/>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6.1.6.</w:t>
            </w:r>
          </w:p>
          <w:p w:rsidR="004A1B9E" w:rsidRPr="00781A1D" w:rsidRDefault="004A1B9E" w:rsidP="00B51BAB">
            <w:pPr>
              <w:jc w:val="center"/>
              <w:rPr>
                <w:rFonts w:ascii="Times New Roman" w:hAnsi="Times New Roman" w:cs="Times New Roman"/>
                <w:sz w:val="24"/>
                <w:szCs w:val="24"/>
              </w:rPr>
            </w:pPr>
          </w:p>
        </w:tc>
        <w:tc>
          <w:tcPr>
            <w:tcW w:w="6726" w:type="dxa"/>
            <w:tcBorders>
              <w:top w:val="nil"/>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 Wykonywanie przewozu drogowego pojazdem wyposażonym w tachograf, który nie został poddany przeglądowi przez zatwierdzony warsztat </w:t>
            </w:r>
          </w:p>
        </w:tc>
        <w:tc>
          <w:tcPr>
            <w:tcW w:w="1417" w:type="dxa"/>
            <w:gridSpan w:val="3"/>
            <w:tcBorders>
              <w:top w:val="nil"/>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nil"/>
              <w:left w:val="single" w:sz="6" w:space="0" w:color="auto"/>
              <w:bottom w:val="single" w:sz="4" w:space="0" w:color="auto"/>
              <w:right w:val="single" w:sz="6" w:space="0" w:color="auto"/>
            </w:tcBorders>
          </w:tcPr>
          <w:p w:rsidR="004A1B9E" w:rsidRPr="00781A1D" w:rsidRDefault="004A1B9E" w:rsidP="00400486">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2 BP</w:t>
            </w:r>
            <w:r>
              <w:rPr>
                <w:rFonts w:ascii="Times New Roman" w:hAnsi="Times New Roman" w:cs="Times New Roman"/>
                <w:sz w:val="24"/>
                <w:szCs w:val="24"/>
              </w:rPr>
              <w:t>N</w:t>
            </w:r>
          </w:p>
        </w:tc>
      </w:tr>
      <w:tr w:rsidR="004A1B9E" w:rsidRPr="00781A1D" w:rsidTr="00481139">
        <w:trPr>
          <w:trHeight w:val="606"/>
        </w:trPr>
        <w:tc>
          <w:tcPr>
            <w:tcW w:w="788" w:type="dxa"/>
            <w:tcBorders>
              <w:top w:val="nil"/>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6.1.7.</w:t>
            </w:r>
          </w:p>
        </w:tc>
        <w:tc>
          <w:tcPr>
            <w:tcW w:w="6726" w:type="dxa"/>
            <w:tcBorders>
              <w:top w:val="nil"/>
              <w:left w:val="single" w:sz="6" w:space="0" w:color="auto"/>
              <w:bottom w:val="single" w:sz="4"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Niepoprawne działanie tachografu</w:t>
            </w:r>
          </w:p>
        </w:tc>
        <w:tc>
          <w:tcPr>
            <w:tcW w:w="1417" w:type="dxa"/>
            <w:gridSpan w:val="3"/>
            <w:tcBorders>
              <w:top w:val="nil"/>
              <w:left w:val="single" w:sz="6" w:space="0" w:color="auto"/>
              <w:bottom w:val="single" w:sz="4"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4" w:space="0" w:color="auto"/>
              <w:right w:val="single" w:sz="6"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eastAsia="Calibri" w:hAnsi="Times New Roman" w:cs="Times New Roman"/>
                <w:sz w:val="24"/>
                <w:szCs w:val="24"/>
              </w:rPr>
              <w:t>7 BPN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6.2.</w:t>
            </w:r>
          </w:p>
        </w:tc>
        <w:tc>
          <w:tcPr>
            <w:tcW w:w="9986" w:type="dxa"/>
            <w:gridSpan w:val="6"/>
            <w:tcBorders>
              <w:top w:val="single" w:sz="6" w:space="0" w:color="auto"/>
              <w:left w:val="single" w:sz="6" w:space="0" w:color="auto"/>
              <w:bottom w:val="single" w:sz="6" w:space="0" w:color="auto"/>
              <w:right w:val="single" w:sz="4" w:space="0" w:color="auto"/>
            </w:tcBorders>
          </w:tcPr>
          <w:p w:rsidR="004A1B9E" w:rsidRPr="00781A1D" w:rsidRDefault="004A1B9E" w:rsidP="00B51BAB">
            <w:pPr>
              <w:rPr>
                <w:rFonts w:ascii="Times New Roman" w:hAnsi="Times New Roman" w:cs="Times New Roman"/>
                <w:b/>
                <w:sz w:val="24"/>
                <w:szCs w:val="24"/>
              </w:rPr>
            </w:pPr>
            <w:r w:rsidRPr="00781A1D">
              <w:rPr>
                <w:rFonts w:ascii="Times New Roman" w:hAnsi="Times New Roman" w:cs="Times New Roman"/>
                <w:b/>
                <w:sz w:val="24"/>
                <w:szCs w:val="24"/>
              </w:rPr>
              <w:t>Wykonywanie przewozu drogowego z ingerencją w działanie tachografu</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6.2.1.</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Niewłaściwa obsługa lub odłączenie homologowanego i sprawnego technicznie  tachografu skutkujące nierejestrowaniem na wykresówce lub na karcie kierowcy aktywności kierowcy, prędkości pojazdu lub przebytej drogi</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400486">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8</w:t>
            </w:r>
            <w:r>
              <w:rPr>
                <w:rFonts w:ascii="Times New Roman" w:hAnsi="Times New Roman" w:cs="Times New Roman"/>
                <w:sz w:val="24"/>
                <w:szCs w:val="24"/>
              </w:rPr>
              <w:t xml:space="preserve"> </w:t>
            </w:r>
            <w:r w:rsidRPr="00781A1D">
              <w:rPr>
                <w:rFonts w:ascii="Times New Roman" w:hAnsi="Times New Roman" w:cs="Times New Roman"/>
                <w:sz w:val="24"/>
                <w:szCs w:val="24"/>
              </w:rPr>
              <w:t>BP</w:t>
            </w:r>
            <w:r>
              <w:rPr>
                <w:rFonts w:ascii="Times New Roman" w:hAnsi="Times New Roman" w:cs="Times New Roman"/>
                <w:sz w:val="24"/>
                <w:szCs w:val="24"/>
              </w:rPr>
              <w:t>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6.2.2</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Fałszowanie, ukrywanie, likwidowanie i niszczenie danych zarejestrowanych na wykresówkach lub przechowywanych i </w:t>
            </w:r>
            <w:r w:rsidRPr="00781A1D">
              <w:rPr>
                <w:rFonts w:ascii="Times New Roman" w:hAnsi="Times New Roman" w:cs="Times New Roman"/>
                <w:sz w:val="24"/>
                <w:szCs w:val="24"/>
              </w:rPr>
              <w:lastRenderedPageBreak/>
              <w:t>wczytanych z tachografu lub karty kierowcy</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10 000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10 NN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6.3.</w:t>
            </w: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b/>
                <w:sz w:val="24"/>
                <w:szCs w:val="24"/>
              </w:rPr>
            </w:pPr>
            <w:r w:rsidRPr="00781A1D">
              <w:rPr>
                <w:rFonts w:ascii="Times New Roman" w:hAnsi="Times New Roman" w:cs="Times New Roman"/>
                <w:b/>
                <w:sz w:val="24"/>
                <w:szCs w:val="24"/>
              </w:rPr>
              <w:t>Naruszenie zasad i warunków używania tachografu</w:t>
            </w:r>
          </w:p>
        </w:tc>
      </w:tr>
      <w:tr w:rsidR="004A1B9E" w:rsidRPr="00781A1D" w:rsidTr="00481139">
        <w:trPr>
          <w:trHeight w:val="615"/>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6.3.1.</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Niepoprawne stosowanie wykresówek/karty kierowcy </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13 BP</w:t>
            </w:r>
            <w:r>
              <w:rPr>
                <w:rFonts w:ascii="Times New Roman" w:hAnsi="Times New Roman" w:cs="Times New Roman"/>
                <w:sz w:val="24"/>
                <w:szCs w:val="24"/>
              </w:rPr>
              <w:t>N</w:t>
            </w:r>
          </w:p>
        </w:tc>
      </w:tr>
      <w:tr w:rsidR="004A1B9E" w:rsidRPr="00781A1D" w:rsidTr="00481139">
        <w:trPr>
          <w:trHeight w:val="615"/>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6.3.2.</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Dopuszczenie do wykonywania przewozu drogowego pojazdem wyposażonym w tachograf przez kierowcę nieposiadającego własnej, ważnej karty kierowcy</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400486">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4</w:t>
            </w:r>
            <w:r>
              <w:rPr>
                <w:rFonts w:ascii="Times New Roman" w:hAnsi="Times New Roman" w:cs="Times New Roman"/>
                <w:sz w:val="24"/>
                <w:szCs w:val="24"/>
              </w:rPr>
              <w:t xml:space="preserve"> </w:t>
            </w:r>
            <w:r w:rsidRPr="00781A1D">
              <w:rPr>
                <w:rFonts w:ascii="Times New Roman" w:hAnsi="Times New Roman" w:cs="Times New Roman"/>
                <w:sz w:val="24"/>
                <w:szCs w:val="24"/>
              </w:rPr>
              <w:t>NN</w:t>
            </w:r>
          </w:p>
        </w:tc>
      </w:tr>
      <w:tr w:rsidR="004A1B9E" w:rsidRPr="00781A1D" w:rsidTr="00481139">
        <w:trPr>
          <w:trHeight w:val="615"/>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6.3.3.</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Posiadanie i posługiwanie się przez kierowcę więcej niż jedną własną, ważną kartą kierowcy</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3 BPN</w:t>
            </w:r>
          </w:p>
        </w:tc>
      </w:tr>
      <w:tr w:rsidR="004A1B9E" w:rsidRPr="00781A1D" w:rsidTr="00481139">
        <w:trPr>
          <w:trHeight w:val="615"/>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6.3.4.</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Posługiwanie się przez kierowcę kartą kierowcy, która nie jest jego własną kartą </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400486">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5 NN</w:t>
            </w:r>
          </w:p>
        </w:tc>
      </w:tr>
      <w:tr w:rsidR="004A1B9E" w:rsidRPr="00781A1D" w:rsidTr="00481139">
        <w:trPr>
          <w:trHeight w:val="615"/>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6.3.5.</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Jednoczesne używanie kilku wykresówek przez kierowcę</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13 BPN</w:t>
            </w:r>
          </w:p>
        </w:tc>
      </w:tr>
      <w:tr w:rsidR="004A1B9E" w:rsidRPr="00781A1D" w:rsidTr="00481139">
        <w:trPr>
          <w:trHeight w:val="615"/>
        </w:trPr>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6.3.6.</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Niezaznaczenie przez kierowcę wszystkich wymaganych informacji dotyczących okresów, które nie są rejestrowane, jeżeli tachograf nie działa lub działa wadliwie – za każdy wydruk albo wykresówkę</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100 maksymalnie </w:t>
            </w:r>
            <w:r>
              <w:rPr>
                <w:rFonts w:ascii="Times New Roman" w:hAnsi="Times New Roman" w:cs="Times New Roman"/>
                <w:sz w:val="24"/>
                <w:szCs w:val="24"/>
              </w:rPr>
              <w:t xml:space="preserve">    </w:t>
            </w: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6.3.7.</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Niedopuszczalne wyjęcie wykresówek lub karty kierowcy mające wpływ na rejestrację odpowiednich danych</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14 BP</w:t>
            </w:r>
            <w:r>
              <w:rPr>
                <w:rFonts w:ascii="Times New Roman" w:hAnsi="Times New Roman" w:cs="Times New Roman"/>
                <w:sz w:val="24"/>
                <w:szCs w:val="24"/>
              </w:rPr>
              <w:t>N</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6.3.8.</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Używanie wykresówki lub karty kierowcy bez terminowego wczytania danych, przez okres dłuższy niż ten, na który jest przeznaczona, skutkujące utratą danych zapisanych na wykresówce lub na karcie kierowcy, bądź uniemożliwiające odczyt aktywności zapisanych na wykresówce</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3</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15 BP</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6.3.9.</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Używanie brudnych lub uszkodzonych wykresówek </w:t>
            </w:r>
            <w:r>
              <w:rPr>
                <w:rFonts w:ascii="Times New Roman" w:hAnsi="Times New Roman" w:cs="Times New Roman"/>
                <w:sz w:val="24"/>
                <w:szCs w:val="24"/>
              </w:rPr>
              <w:t xml:space="preserve">lub karty kierowcy, </w:t>
            </w:r>
            <w:r w:rsidRPr="00781A1D">
              <w:rPr>
                <w:rFonts w:ascii="Times New Roman" w:hAnsi="Times New Roman" w:cs="Times New Roman"/>
                <w:sz w:val="24"/>
                <w:szCs w:val="24"/>
              </w:rPr>
              <w:t xml:space="preserve">z nieczytelnymi danymi - za </w:t>
            </w:r>
            <w:r>
              <w:rPr>
                <w:rFonts w:ascii="Times New Roman" w:hAnsi="Times New Roman" w:cs="Times New Roman"/>
                <w:sz w:val="24"/>
                <w:szCs w:val="24"/>
              </w:rPr>
              <w:t xml:space="preserve">kartę lub </w:t>
            </w:r>
            <w:r w:rsidRPr="00781A1D">
              <w:rPr>
                <w:rFonts w:ascii="Times New Roman" w:hAnsi="Times New Roman" w:cs="Times New Roman"/>
                <w:sz w:val="24"/>
                <w:szCs w:val="24"/>
              </w:rPr>
              <w:t>każdą wykresówkę</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100 </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16 BP</w:t>
            </w:r>
            <w:r>
              <w:rPr>
                <w:rFonts w:ascii="Times New Roman" w:hAnsi="Times New Roman" w:cs="Times New Roman"/>
                <w:sz w:val="24"/>
                <w:szCs w:val="24"/>
              </w:rPr>
              <w:t>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6.3.10.</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Używanie karty kierowcy z nieczytelnymi danymi cyfrowymi - za każdy dzień</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100 </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6.3.11</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8235F8">
            <w:pPr>
              <w:jc w:val="both"/>
              <w:rPr>
                <w:rFonts w:ascii="Times New Roman" w:hAnsi="Times New Roman" w:cs="Times New Roman"/>
                <w:sz w:val="24"/>
                <w:szCs w:val="24"/>
              </w:rPr>
            </w:pPr>
            <w:r w:rsidRPr="00781A1D">
              <w:rPr>
                <w:rFonts w:ascii="Times New Roman" w:hAnsi="Times New Roman" w:cs="Times New Roman"/>
                <w:sz w:val="24"/>
                <w:szCs w:val="24"/>
              </w:rPr>
              <w:t xml:space="preserve">Niespełnienie wymogu ręcznego wprowadzenia danych na wykresówkę </w:t>
            </w:r>
            <w:r>
              <w:rPr>
                <w:rFonts w:ascii="Times New Roman" w:hAnsi="Times New Roman" w:cs="Times New Roman"/>
                <w:sz w:val="24"/>
                <w:szCs w:val="24"/>
              </w:rPr>
              <w:t xml:space="preserve">lub kartę kierowcy </w:t>
            </w:r>
            <w:r w:rsidRPr="00781A1D">
              <w:rPr>
                <w:rFonts w:ascii="Times New Roman" w:hAnsi="Times New Roman" w:cs="Times New Roman"/>
                <w:sz w:val="24"/>
                <w:szCs w:val="24"/>
              </w:rPr>
              <w:t xml:space="preserve">w stosownych przypadkach </w:t>
            </w:r>
            <w:r>
              <w:rPr>
                <w:rFonts w:ascii="Times New Roman" w:hAnsi="Times New Roman" w:cs="Times New Roman"/>
                <w:sz w:val="24"/>
                <w:szCs w:val="24"/>
              </w:rPr>
              <w:t>–</w:t>
            </w:r>
            <w:r w:rsidRPr="00781A1D">
              <w:rPr>
                <w:rFonts w:ascii="Times New Roman" w:hAnsi="Times New Roman" w:cs="Times New Roman"/>
                <w:sz w:val="24"/>
                <w:szCs w:val="24"/>
              </w:rPr>
              <w:t xml:space="preserve"> za</w:t>
            </w:r>
            <w:r>
              <w:rPr>
                <w:rFonts w:ascii="Times New Roman" w:hAnsi="Times New Roman" w:cs="Times New Roman"/>
                <w:sz w:val="24"/>
                <w:szCs w:val="24"/>
              </w:rPr>
              <w:t xml:space="preserve"> każdy wpis </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17 BPN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6.3.12</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C24061">
            <w:pPr>
              <w:jc w:val="both"/>
              <w:rPr>
                <w:rFonts w:ascii="Times New Roman" w:hAnsi="Times New Roman" w:cs="Times New Roman"/>
                <w:sz w:val="24"/>
                <w:szCs w:val="24"/>
              </w:rPr>
            </w:pPr>
            <w:r>
              <w:rPr>
                <w:rFonts w:ascii="Times New Roman" w:hAnsi="Times New Roman" w:cs="Times New Roman"/>
                <w:sz w:val="24"/>
                <w:szCs w:val="24"/>
              </w:rPr>
              <w:t xml:space="preserve">Niezaznaczenie przez kierowcę na wykresówce lub wykresówkach lub na tymczasowej wykresówce dołączanej do wykresówki lub karty kierowcy wszystkich wymaganych  informacji dotyczących okresów, które nie są rejestrowane gdy tachograf nie działa lub </w:t>
            </w:r>
            <w:r>
              <w:rPr>
                <w:rFonts w:ascii="Times New Roman" w:hAnsi="Times New Roman" w:cs="Times New Roman"/>
                <w:sz w:val="24"/>
                <w:szCs w:val="24"/>
              </w:rPr>
              <w:lastRenderedPageBreak/>
              <w:t xml:space="preserve">działa wadliwie – za każdy dzień </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26 BPN</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lastRenderedPageBreak/>
              <w:t>6.3.13</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Wykonywanie przewozu drogowego w załodze kilkuosobowej </w:t>
            </w:r>
            <w:r w:rsidRPr="00781A1D">
              <w:rPr>
                <w:rFonts w:ascii="Times New Roman" w:hAnsi="Times New Roman" w:cs="Times New Roman"/>
                <w:sz w:val="24"/>
                <w:szCs w:val="24"/>
              </w:rPr>
              <w:br/>
              <w:t>z włożeniem wykresówki/karty kierowcy bądź wykresówek/kart kierowców w nieodpowiednie czytniki tachografu</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18 PN</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6.3.14</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Niepoprawne operowanie selektorem tachografu analogowego lub przełącznikami grup czasowych tachografu cyfrowego - za każdy dzień</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 xml:space="preserve">100 maksymalnie </w:t>
            </w:r>
            <w:r>
              <w:rPr>
                <w:rFonts w:ascii="Times New Roman" w:hAnsi="Times New Roman" w:cs="Times New Roman"/>
                <w:sz w:val="24"/>
                <w:szCs w:val="24"/>
              </w:rPr>
              <w:t xml:space="preserve">    </w:t>
            </w: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19 BPN</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Pr>
                <w:rFonts w:ascii="Times New Roman" w:hAnsi="Times New Roman" w:cs="Times New Roman"/>
                <w:sz w:val="24"/>
                <w:szCs w:val="24"/>
              </w:rPr>
              <w:t>6.3.15</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0E102E">
            <w:pPr>
              <w:jc w:val="both"/>
              <w:rPr>
                <w:rFonts w:ascii="Times New Roman" w:hAnsi="Times New Roman" w:cs="Times New Roman"/>
                <w:sz w:val="24"/>
                <w:szCs w:val="24"/>
              </w:rPr>
            </w:pPr>
            <w:r w:rsidRPr="00781A1D">
              <w:rPr>
                <w:rFonts w:ascii="Times New Roman" w:hAnsi="Times New Roman" w:cs="Times New Roman"/>
                <w:sz w:val="24"/>
                <w:szCs w:val="24"/>
              </w:rPr>
              <w:t>Niewykonanie naprawy tachografu przez uprawnionego instalatora lub warsztat</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25 BPN</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A804B8" w:rsidRDefault="004A1B9E" w:rsidP="00B51BAB">
            <w:pPr>
              <w:jc w:val="center"/>
              <w:rPr>
                <w:rFonts w:ascii="Times New Roman" w:hAnsi="Times New Roman" w:cs="Times New Roman"/>
                <w:sz w:val="24"/>
                <w:szCs w:val="24"/>
              </w:rPr>
            </w:pPr>
            <w:r w:rsidRPr="00A804B8">
              <w:rPr>
                <w:rFonts w:ascii="Times New Roman" w:hAnsi="Times New Roman" w:cs="Times New Roman"/>
                <w:sz w:val="24"/>
                <w:szCs w:val="24"/>
              </w:rPr>
              <w:t>6.3.16</w:t>
            </w:r>
          </w:p>
        </w:tc>
        <w:tc>
          <w:tcPr>
            <w:tcW w:w="6767" w:type="dxa"/>
            <w:gridSpan w:val="2"/>
            <w:tcBorders>
              <w:top w:val="nil"/>
              <w:left w:val="single" w:sz="6" w:space="0" w:color="auto"/>
              <w:bottom w:val="single" w:sz="6" w:space="0" w:color="auto"/>
              <w:right w:val="single" w:sz="6" w:space="0" w:color="auto"/>
            </w:tcBorders>
          </w:tcPr>
          <w:p w:rsidR="004A1B9E" w:rsidRPr="00A804B8" w:rsidRDefault="004A1B9E" w:rsidP="000E102E">
            <w:pPr>
              <w:jc w:val="both"/>
              <w:rPr>
                <w:rFonts w:ascii="Times New Roman" w:hAnsi="Times New Roman" w:cs="Times New Roman"/>
                <w:sz w:val="24"/>
                <w:szCs w:val="24"/>
              </w:rPr>
            </w:pPr>
            <w:r w:rsidRPr="00A804B8">
              <w:rPr>
                <w:rFonts w:ascii="Times New Roman" w:hAnsi="Times New Roman" w:cs="Times New Roman"/>
                <w:sz w:val="24"/>
                <w:szCs w:val="24"/>
              </w:rPr>
              <w:t>Niewykonanie naprawy tachografu przez uprawnionego instalatora lub warsztat po upływie dopuszczalnego w art. 37 ust. 1 rozporządzenia (UE) nr 165/2014 okresu kierowania pojazdem</w:t>
            </w:r>
          </w:p>
        </w:tc>
        <w:tc>
          <w:tcPr>
            <w:tcW w:w="1376" w:type="dxa"/>
            <w:gridSpan w:val="2"/>
            <w:tcBorders>
              <w:top w:val="nil"/>
              <w:left w:val="single" w:sz="6" w:space="0" w:color="auto"/>
              <w:bottom w:val="single" w:sz="6" w:space="0" w:color="auto"/>
              <w:right w:val="single" w:sz="6" w:space="0" w:color="auto"/>
            </w:tcBorders>
          </w:tcPr>
          <w:p w:rsidR="004A1B9E" w:rsidRPr="00A804B8" w:rsidRDefault="004A1B9E" w:rsidP="00A804B8">
            <w:pPr>
              <w:jc w:val="center"/>
              <w:rPr>
                <w:rFonts w:ascii="Times New Roman" w:hAnsi="Times New Roman" w:cs="Times New Roman"/>
                <w:sz w:val="24"/>
                <w:szCs w:val="24"/>
              </w:rPr>
            </w:pPr>
            <w:r w:rsidRPr="00A804B8">
              <w:rPr>
                <w:rFonts w:ascii="Times New Roman" w:hAnsi="Times New Roman" w:cs="Times New Roman"/>
                <w:sz w:val="24"/>
                <w:szCs w:val="24"/>
              </w:rPr>
              <w:t>2</w:t>
            </w:r>
            <w:r>
              <w:rPr>
                <w:rFonts w:ascii="Times New Roman" w:hAnsi="Times New Roman" w:cs="Times New Roman"/>
                <w:sz w:val="24"/>
                <w:szCs w:val="24"/>
              </w:rPr>
              <w:t xml:space="preserve"> </w:t>
            </w:r>
            <w:r w:rsidRPr="00A804B8">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A804B8" w:rsidRDefault="004A1B9E" w:rsidP="00B51BAB">
            <w:pPr>
              <w:jc w:val="center"/>
              <w:rPr>
                <w:rFonts w:ascii="Times New Roman" w:eastAsia="Calibri"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6.3.1</w:t>
            </w:r>
            <w:r>
              <w:rPr>
                <w:rFonts w:ascii="Times New Roman" w:hAnsi="Times New Roman" w:cs="Times New Roman"/>
                <w:sz w:val="24"/>
                <w:szCs w:val="24"/>
              </w:rPr>
              <w:t>7</w:t>
            </w:r>
          </w:p>
          <w:p w:rsidR="004A1B9E" w:rsidRPr="00781A1D" w:rsidRDefault="004A1B9E" w:rsidP="00B51BAB">
            <w:pPr>
              <w:spacing w:line="360" w:lineRule="auto"/>
              <w:jc w:val="center"/>
              <w:rPr>
                <w:rFonts w:ascii="Times New Roman" w:hAnsi="Times New Roman" w:cs="Times New Roman"/>
                <w:sz w:val="24"/>
                <w:szCs w:val="24"/>
              </w:rPr>
            </w:pP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Nieumieszczenie na wykresówce lub wydruku wymaganych wpisów lub umieszczenie na wykresówce lub wydruku nieczytelnych wpisów ręcznych</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sz w:val="24"/>
                <w:szCs w:val="24"/>
              </w:rPr>
            </w:pPr>
            <w:r w:rsidRPr="00781A1D">
              <w:rPr>
                <w:rFonts w:ascii="Times New Roman" w:hAnsi="Times New Roman" w:cs="Times New Roman"/>
                <w:sz w:val="24"/>
                <w:szCs w:val="24"/>
              </w:rPr>
              <w:t xml:space="preserve">50 za każdy brak wpisu nie więcej niż 500 za jedną wykresówkę lub wydruk </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17 BPN</w:t>
            </w:r>
          </w:p>
        </w:tc>
      </w:tr>
      <w:tr w:rsidR="004A1B9E" w:rsidRPr="00781A1D" w:rsidTr="00481139">
        <w:trPr>
          <w:trHeight w:val="1179"/>
        </w:trPr>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6.3.1</w:t>
            </w:r>
            <w:r>
              <w:rPr>
                <w:rFonts w:ascii="Times New Roman" w:hAnsi="Times New Roman" w:cs="Times New Roman"/>
                <w:sz w:val="24"/>
                <w:szCs w:val="24"/>
              </w:rPr>
              <w:t>8</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Nieprzechowywanie przez co najmniej rok przez przedsiębiorstwo wykresówek, wydruków oraz wczytanych danych lub dokumentów potwierdzających fakt nieprowadzenia pojazdu – za każdy dzień w odniesieniu do każdego kierowcy</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nil"/>
              <w:left w:val="single" w:sz="6" w:space="0" w:color="auto"/>
              <w:bottom w:val="single" w:sz="6" w:space="0" w:color="auto"/>
              <w:right w:val="single" w:sz="6" w:space="0" w:color="auto"/>
            </w:tcBorders>
          </w:tcPr>
          <w:p w:rsidR="004A1B9E"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11 BPN</w:t>
            </w:r>
          </w:p>
          <w:p w:rsidR="004A1B9E" w:rsidRPr="00781A1D" w:rsidRDefault="004A1B9E" w:rsidP="00400486">
            <w:pPr>
              <w:jc w:val="center"/>
              <w:rPr>
                <w:rFonts w:ascii="Times New Roman" w:hAnsi="Times New Roman" w:cs="Times New Roman"/>
                <w:sz w:val="24"/>
                <w:szCs w:val="24"/>
              </w:rPr>
            </w:pPr>
            <w:r>
              <w:rPr>
                <w:rFonts w:ascii="Times New Roman" w:hAnsi="Times New Roman" w:cs="Times New Roman"/>
                <w:sz w:val="24"/>
                <w:szCs w:val="24"/>
              </w:rPr>
              <w:t>2.12 BPN</w:t>
            </w: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0E102E">
            <w:pPr>
              <w:jc w:val="center"/>
              <w:rPr>
                <w:rFonts w:ascii="Times New Roman" w:hAnsi="Times New Roman" w:cs="Times New Roman"/>
                <w:sz w:val="24"/>
                <w:szCs w:val="24"/>
              </w:rPr>
            </w:pPr>
            <w:r w:rsidRPr="00781A1D">
              <w:rPr>
                <w:rFonts w:ascii="Times New Roman" w:hAnsi="Times New Roman" w:cs="Times New Roman"/>
                <w:sz w:val="24"/>
                <w:szCs w:val="24"/>
              </w:rPr>
              <w:t>6.3.1</w:t>
            </w:r>
            <w:r>
              <w:rPr>
                <w:rFonts w:ascii="Times New Roman" w:hAnsi="Times New Roman" w:cs="Times New Roman"/>
                <w:sz w:val="24"/>
                <w:szCs w:val="24"/>
              </w:rPr>
              <w:t>9</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Odmowa udostępnienia podczas kontroli w przedsiębiorstwie wykresówek oraz rejestrowanych i przechowywanych danych z karty kierowcy i tachografu cyfrowego - za każdy dzień w odniesieniu do każdego kierowcy.</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w:t>
            </w:r>
            <w:r w:rsidRPr="00781A1D">
              <w:rPr>
                <w:rFonts w:ascii="Times New Roman" w:hAnsi="Times New Roman" w:cs="Times New Roman"/>
                <w:sz w:val="24"/>
                <w:szCs w:val="24"/>
              </w:rPr>
              <w:t>12 BPN</w:t>
            </w:r>
          </w:p>
        </w:tc>
      </w:tr>
      <w:tr w:rsidR="004A1B9E" w:rsidRPr="00781A1D" w:rsidTr="00481139">
        <w:trPr>
          <w:trHeight w:val="865"/>
        </w:trPr>
        <w:tc>
          <w:tcPr>
            <w:tcW w:w="788" w:type="dxa"/>
            <w:tcBorders>
              <w:top w:val="nil"/>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6.3.</w:t>
            </w:r>
            <w:r>
              <w:rPr>
                <w:rFonts w:ascii="Times New Roman" w:hAnsi="Times New Roman" w:cs="Times New Roman"/>
                <w:sz w:val="24"/>
                <w:szCs w:val="24"/>
              </w:rPr>
              <w:t>20</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D21BD3">
            <w:pPr>
              <w:jc w:val="both"/>
              <w:rPr>
                <w:rFonts w:ascii="Times New Roman" w:hAnsi="Times New Roman" w:cs="Times New Roman"/>
                <w:sz w:val="24"/>
                <w:szCs w:val="24"/>
              </w:rPr>
            </w:pPr>
            <w:r w:rsidRPr="00781A1D">
              <w:rPr>
                <w:rFonts w:ascii="Times New Roman" w:hAnsi="Times New Roman" w:cs="Times New Roman"/>
                <w:sz w:val="24"/>
                <w:szCs w:val="24"/>
              </w:rPr>
              <w:t>Naruszenie obowiązku terminowego wczytywania danych z karty kierowcy - za każdego kierowcę</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6.3.2</w:t>
            </w:r>
            <w:r>
              <w:rPr>
                <w:rFonts w:ascii="Times New Roman" w:hAnsi="Times New Roman" w:cs="Times New Roman"/>
                <w:sz w:val="24"/>
                <w:szCs w:val="24"/>
              </w:rPr>
              <w:t>1</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E170E">
            <w:pPr>
              <w:jc w:val="both"/>
              <w:rPr>
                <w:rFonts w:ascii="Times New Roman" w:hAnsi="Times New Roman" w:cs="Times New Roman"/>
                <w:sz w:val="24"/>
                <w:szCs w:val="24"/>
              </w:rPr>
            </w:pPr>
            <w:r w:rsidRPr="00781A1D">
              <w:rPr>
                <w:rFonts w:ascii="Times New Roman" w:hAnsi="Times New Roman" w:cs="Times New Roman"/>
                <w:sz w:val="24"/>
                <w:szCs w:val="24"/>
              </w:rPr>
              <w:t xml:space="preserve">Naruszenie obowiązku terminowego wczytywania danych z </w:t>
            </w:r>
            <w:r>
              <w:rPr>
                <w:rFonts w:ascii="Times New Roman" w:hAnsi="Times New Roman" w:cs="Times New Roman"/>
                <w:sz w:val="24"/>
                <w:szCs w:val="24"/>
              </w:rPr>
              <w:t>tachografu</w:t>
            </w:r>
            <w:r w:rsidRPr="00781A1D">
              <w:rPr>
                <w:rFonts w:ascii="Times New Roman" w:hAnsi="Times New Roman" w:cs="Times New Roman"/>
                <w:sz w:val="24"/>
                <w:szCs w:val="24"/>
              </w:rPr>
              <w:t xml:space="preserve"> - za każdy pojazd</w:t>
            </w:r>
          </w:p>
        </w:tc>
        <w:tc>
          <w:tcPr>
            <w:tcW w:w="1376"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952339">
            <w:pPr>
              <w:jc w:val="center"/>
              <w:rPr>
                <w:rFonts w:ascii="Times New Roman" w:hAnsi="Times New Roman" w:cs="Times New Roman"/>
                <w:sz w:val="24"/>
                <w:szCs w:val="24"/>
              </w:rPr>
            </w:pPr>
            <w:r w:rsidRPr="00781A1D">
              <w:rPr>
                <w:rFonts w:ascii="Times New Roman" w:hAnsi="Times New Roman" w:cs="Times New Roman"/>
                <w:sz w:val="24"/>
                <w:szCs w:val="24"/>
              </w:rPr>
              <w:t>7.</w:t>
            </w: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rPr>
                <w:rFonts w:ascii="Times New Roman" w:hAnsi="Times New Roman" w:cs="Times New Roman"/>
                <w:b/>
                <w:sz w:val="24"/>
                <w:szCs w:val="24"/>
              </w:rPr>
            </w:pPr>
            <w:r w:rsidRPr="00781A1D">
              <w:rPr>
                <w:rFonts w:ascii="Times New Roman" w:hAnsi="Times New Roman" w:cs="Times New Roman"/>
                <w:b/>
                <w:sz w:val="24"/>
                <w:szCs w:val="24"/>
              </w:rPr>
              <w:t>NARUSZENIE PRZEPISÓW O UŻYWANIU INNYCH URZĄDZEŃ POMIAROWO-KONTROLNYCH</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7.1.</w:t>
            </w:r>
          </w:p>
          <w:p w:rsidR="004A1B9E" w:rsidRPr="00781A1D" w:rsidRDefault="004A1B9E" w:rsidP="00B51BAB">
            <w:pPr>
              <w:jc w:val="center"/>
              <w:rPr>
                <w:rFonts w:ascii="Times New Roman" w:hAnsi="Times New Roman" w:cs="Times New Roman"/>
                <w:sz w:val="24"/>
                <w:szCs w:val="24"/>
              </w:rPr>
            </w:pP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Samowolna zmiana wskazań urządzeń pomiarowo-kontrolnych zainstalowanych w pojeździe przy wykonywaniu transportu drogowego taksówką</w:t>
            </w:r>
          </w:p>
        </w:tc>
        <w:tc>
          <w:tcPr>
            <w:tcW w:w="1376"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p w:rsidR="004A1B9E" w:rsidRPr="00781A1D" w:rsidRDefault="004A1B9E" w:rsidP="00B51BAB">
            <w:pPr>
              <w:jc w:val="center"/>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b/>
                <w:sz w:val="24"/>
                <w:szCs w:val="24"/>
              </w:rPr>
              <w:t>8.</w:t>
            </w:r>
          </w:p>
        </w:tc>
        <w:tc>
          <w:tcPr>
            <w:tcW w:w="9986" w:type="dxa"/>
            <w:gridSpan w:val="6"/>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b/>
                <w:sz w:val="24"/>
                <w:szCs w:val="24"/>
              </w:rPr>
            </w:pPr>
            <w:r w:rsidRPr="00781A1D">
              <w:rPr>
                <w:rFonts w:ascii="Times New Roman" w:hAnsi="Times New Roman" w:cs="Times New Roman"/>
                <w:b/>
                <w:sz w:val="24"/>
                <w:szCs w:val="24"/>
              </w:rPr>
              <w:t xml:space="preserve">WYKONYWANIE TRANSPORTU DROGOWEGO ZWIERZĄT Z NARUSZENIEM PRZEPISÓW ROZPORZĄDZENIA </w:t>
            </w:r>
            <w:r>
              <w:rPr>
                <w:rFonts w:ascii="Times New Roman" w:hAnsi="Times New Roman" w:cs="Times New Roman"/>
                <w:b/>
                <w:sz w:val="24"/>
                <w:szCs w:val="24"/>
              </w:rPr>
              <w:t xml:space="preserve">RADY (WE) nr </w:t>
            </w:r>
            <w:r w:rsidRPr="00781A1D">
              <w:rPr>
                <w:rFonts w:ascii="Times New Roman" w:hAnsi="Times New Roman" w:cs="Times New Roman"/>
                <w:b/>
                <w:sz w:val="24"/>
                <w:szCs w:val="24"/>
              </w:rPr>
              <w:t>1/2005</w:t>
            </w:r>
            <w:r w:rsidRPr="00781A1D">
              <w:rPr>
                <w:rStyle w:val="Odwoanieprzypisudolnego"/>
                <w:rFonts w:ascii="Times New Roman" w:hAnsi="Times New Roman"/>
                <w:b/>
                <w:sz w:val="24"/>
                <w:szCs w:val="24"/>
              </w:rPr>
              <w:footnoteReference w:id="12"/>
            </w:r>
            <w:r w:rsidRPr="00781A1D">
              <w:rPr>
                <w:rFonts w:ascii="Times New Roman" w:hAnsi="Times New Roman" w:cs="Times New Roman"/>
                <w:b/>
                <w:sz w:val="24"/>
                <w:szCs w:val="24"/>
                <w:vertAlign w:val="superscript"/>
              </w:rPr>
              <w:t>)</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8.1.</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żywych zwierząt przez przewoźnika nieposiadającego odpowiedniego zezwolenia</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6</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8.2.</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b/>
                <w:sz w:val="24"/>
                <w:szCs w:val="24"/>
              </w:rPr>
            </w:pPr>
            <w:r w:rsidRPr="00781A1D">
              <w:rPr>
                <w:rFonts w:ascii="Times New Roman" w:hAnsi="Times New Roman" w:cs="Times New Roman"/>
                <w:sz w:val="24"/>
                <w:szCs w:val="24"/>
              </w:rPr>
              <w:t>Przewóz żywych zwierząt kręgowych niezgodnie z przepisami</w:t>
            </w:r>
            <w:r w:rsidRPr="00781A1D">
              <w:rPr>
                <w:rFonts w:ascii="Times New Roman" w:hAnsi="Times New Roman" w:cs="Times New Roman"/>
                <w:b/>
                <w:sz w:val="24"/>
                <w:szCs w:val="24"/>
              </w:rPr>
              <w:t xml:space="preserve"> </w:t>
            </w:r>
            <w:r w:rsidRPr="00781A1D">
              <w:rPr>
                <w:rFonts w:ascii="Times New Roman" w:hAnsi="Times New Roman" w:cs="Times New Roman"/>
                <w:sz w:val="24"/>
                <w:szCs w:val="24"/>
              </w:rPr>
              <w:t xml:space="preserve">technicznymi zawartymi w załączniku I </w:t>
            </w:r>
            <w:r>
              <w:rPr>
                <w:rFonts w:ascii="Times New Roman" w:hAnsi="Times New Roman" w:cs="Times New Roman"/>
                <w:sz w:val="24"/>
                <w:szCs w:val="24"/>
              </w:rPr>
              <w:t>r</w:t>
            </w:r>
            <w:r w:rsidRPr="00781A1D">
              <w:rPr>
                <w:rFonts w:ascii="Times New Roman" w:hAnsi="Times New Roman" w:cs="Times New Roman"/>
                <w:sz w:val="24"/>
                <w:szCs w:val="24"/>
              </w:rPr>
              <w:t>ozporządzenia Rady (WE) nr 1/2005 w zakresie przestrzegania warunków przewozu zwierząt, w tym:</w:t>
            </w:r>
          </w:p>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1. stosowanie czynów zabronionych wobec zwierząt,</w:t>
            </w:r>
          </w:p>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2. nieprzestrzeganie zakazów transportowych zwierząt uzależnione od wagi, wieku i gatunku oraz zdolności zwierząt do transportu,</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3. niestosowanie rozdzielania zwierząt,</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4. niezapewnienie wymaganej dla poszczególnych gatunków zwierząt wielkości powierzchni ładunkowej lub gęstości załadunku,</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5. przekroczenie czasu przewozu zwierząt,</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6. niewłaściwe wykonywanie obowiązków związanych z obsługą zwierząt, w tym niewłaściwe wykonywanie postojów </w:t>
            </w:r>
            <w:r w:rsidRPr="00781A1D">
              <w:rPr>
                <w:rFonts w:ascii="Times New Roman" w:hAnsi="Times New Roman" w:cs="Times New Roman"/>
                <w:sz w:val="24"/>
                <w:szCs w:val="24"/>
              </w:rPr>
              <w:br/>
              <w:t>i odpoczynków dla zwierząt, pojenie, karmienie, dojenie krów, itp.</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 za każde naruszenie, nie więcej niż 5</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8.3</w:t>
            </w:r>
            <w:r>
              <w:rPr>
                <w:rFonts w:ascii="Times New Roman" w:hAnsi="Times New Roman" w:cs="Times New Roman"/>
                <w:sz w:val="24"/>
                <w:szCs w:val="24"/>
              </w:rPr>
              <w:t>.</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Niezapewnienie przez przewoźnika lub podmiot wykonujący przewóz drogowy transportowanym zwierzętom ogólnych warunków transportu zwierząt, o których mowa w art. 3  Rozporządzenia Rady (WE) nr 1/2005, w sytuacjach gdy podmioty wykonujące przewozy zobowiązani są jedynie do stosowania art. 3 </w:t>
            </w:r>
            <w:r w:rsidRPr="00781A1D">
              <w:rPr>
                <w:rFonts w:ascii="Times New Roman" w:hAnsi="Times New Roman" w:cs="Times New Roman"/>
                <w:sz w:val="24"/>
                <w:szCs w:val="24"/>
              </w:rPr>
              <w:br/>
              <w:t xml:space="preserve"> powyższego rozporządzenia</w:t>
            </w:r>
          </w:p>
        </w:tc>
        <w:tc>
          <w:tcPr>
            <w:tcW w:w="1376" w:type="dxa"/>
            <w:gridSpan w:val="2"/>
            <w:tcBorders>
              <w:top w:val="nil"/>
              <w:left w:val="single" w:sz="6" w:space="0" w:color="auto"/>
              <w:bottom w:val="single" w:sz="6" w:space="0" w:color="auto"/>
              <w:right w:val="single" w:sz="6"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8.4</w:t>
            </w:r>
            <w:r>
              <w:rPr>
                <w:rFonts w:ascii="Times New Roman" w:hAnsi="Times New Roman" w:cs="Times New Roman"/>
                <w:sz w:val="24"/>
                <w:szCs w:val="24"/>
              </w:rPr>
              <w:t>.</w:t>
            </w:r>
          </w:p>
        </w:tc>
        <w:tc>
          <w:tcPr>
            <w:tcW w:w="6767" w:type="dxa"/>
            <w:gridSpan w:val="2"/>
            <w:tcBorders>
              <w:top w:val="nil"/>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Wykonywanie długotrwałego przewozu drogowego zwierząt </w:t>
            </w:r>
            <w:r w:rsidRPr="00781A1D">
              <w:rPr>
                <w:rFonts w:ascii="Times New Roman" w:hAnsi="Times New Roman" w:cs="Times New Roman"/>
                <w:sz w:val="24"/>
                <w:szCs w:val="24"/>
              </w:rPr>
              <w:br/>
              <w:t>z naruszeniem przepisów dotyczących posiadania w pojeździe świadectwa zdrowia</w:t>
            </w:r>
          </w:p>
        </w:tc>
        <w:tc>
          <w:tcPr>
            <w:tcW w:w="1376" w:type="dxa"/>
            <w:gridSpan w:val="2"/>
            <w:tcBorders>
              <w:top w:val="nil"/>
              <w:left w:val="single" w:sz="6" w:space="0" w:color="auto"/>
              <w:bottom w:val="single" w:sz="6" w:space="0" w:color="auto"/>
              <w:right w:val="single" w:sz="6"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nil"/>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8.5</w:t>
            </w:r>
            <w:r>
              <w:rPr>
                <w:rFonts w:ascii="Times New Roman" w:hAnsi="Times New Roman" w:cs="Times New Roman"/>
                <w:sz w:val="24"/>
                <w:szCs w:val="24"/>
              </w:rPr>
              <w:t>.</w:t>
            </w:r>
            <w:r w:rsidRPr="00781A1D">
              <w:rPr>
                <w:rFonts w:ascii="Times New Roman" w:hAnsi="Times New Roman" w:cs="Times New Roman"/>
                <w:sz w:val="24"/>
                <w:szCs w:val="24"/>
              </w:rPr>
              <w:t xml:space="preserve"> </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zwierząt z naruszeniem przepisów dotyczących identyfikacji i rejestracji zwierząt</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4A1B9E" w:rsidRPr="00781A1D" w:rsidRDefault="004A1B9E" w:rsidP="00D21BD3">
            <w:pPr>
              <w:jc w:val="center"/>
              <w:rPr>
                <w:rFonts w:ascii="Times New Roman" w:hAnsi="Times New Roman" w:cs="Times New Roman"/>
                <w:sz w:val="24"/>
                <w:szCs w:val="24"/>
              </w:rPr>
            </w:pPr>
            <w:r w:rsidRPr="00781A1D">
              <w:rPr>
                <w:rFonts w:ascii="Times New Roman" w:hAnsi="Times New Roman" w:cs="Times New Roman"/>
                <w:sz w:val="24"/>
                <w:szCs w:val="24"/>
              </w:rPr>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8.6.</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 xml:space="preserve">Transport żywych zwierząt kręgowych pojazdem nieprzystosowanym do przewozu danego gatunku zwierząt lub </w:t>
            </w:r>
            <w:r w:rsidRPr="00781A1D">
              <w:rPr>
                <w:rFonts w:ascii="Times New Roman" w:hAnsi="Times New Roman" w:cs="Times New Roman"/>
                <w:sz w:val="24"/>
                <w:szCs w:val="24"/>
              </w:rPr>
              <w:lastRenderedPageBreak/>
              <w:t>niedopuszczonym przez właściwy organ</w:t>
            </w:r>
            <w:r w:rsidRPr="00781A1D" w:rsidDel="00A47C5C">
              <w:rPr>
                <w:rFonts w:ascii="Times New Roman" w:hAnsi="Times New Roman" w:cs="Times New Roman"/>
                <w:sz w:val="24"/>
                <w:szCs w:val="24"/>
              </w:rPr>
              <w:t xml:space="preserve"> </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12</w:t>
            </w:r>
            <w:r>
              <w:rPr>
                <w:rFonts w:ascii="Times New Roman" w:hAnsi="Times New Roman" w:cs="Times New Roman"/>
                <w:sz w:val="24"/>
                <w:szCs w:val="24"/>
              </w:rPr>
              <w:t>.</w:t>
            </w:r>
            <w:r w:rsidRPr="00781A1D">
              <w:rPr>
                <w:rFonts w:ascii="Times New Roman" w:hAnsi="Times New Roman" w:cs="Times New Roman"/>
                <w:sz w:val="24"/>
                <w:szCs w:val="24"/>
              </w:rPr>
              <w:t>4 PN</w:t>
            </w:r>
          </w:p>
        </w:tc>
      </w:tr>
      <w:tr w:rsidR="004A1B9E" w:rsidRPr="00781A1D" w:rsidTr="00481139">
        <w:tc>
          <w:tcPr>
            <w:tcW w:w="788" w:type="dxa"/>
            <w:tcBorders>
              <w:top w:val="single" w:sz="6" w:space="0" w:color="auto"/>
              <w:left w:val="single" w:sz="6" w:space="0" w:color="auto"/>
              <w:bottom w:val="single" w:sz="6" w:space="0" w:color="auto"/>
              <w:right w:val="single" w:sz="6" w:space="0" w:color="auto"/>
            </w:tcBorders>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lastRenderedPageBreak/>
              <w:t>8.7.</w:t>
            </w:r>
          </w:p>
        </w:tc>
        <w:tc>
          <w:tcPr>
            <w:tcW w:w="6767"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Wykonywanie przewozu drogowego zwierząt z naruszeniem warunków dotyczących obsługiwania środków transportu i urządzeń załadunkowych</w:t>
            </w:r>
            <w:r>
              <w:rPr>
                <w:rFonts w:ascii="Times New Roman" w:hAnsi="Times New Roman" w:cs="Times New Roman"/>
                <w:sz w:val="24"/>
                <w:szCs w:val="24"/>
              </w:rPr>
              <w:t>, określonych w rozporządzeniu Rady (WE) nr 1/2005</w:t>
            </w:r>
            <w:r w:rsidRPr="00781A1D">
              <w:rPr>
                <w:rFonts w:ascii="Times New Roman" w:hAnsi="Times New Roman" w:cs="Times New Roman"/>
                <w:sz w:val="24"/>
                <w:szCs w:val="24"/>
              </w:rPr>
              <w:t xml:space="preserve"> w zakresie:</w:t>
            </w:r>
          </w:p>
          <w:p w:rsidR="004A1B9E" w:rsidRPr="00781A1D" w:rsidRDefault="004A1B9E" w:rsidP="00B51BAB">
            <w:pPr>
              <w:spacing w:after="0" w:line="240" w:lineRule="auto"/>
              <w:jc w:val="both"/>
              <w:rPr>
                <w:rFonts w:ascii="Times New Roman" w:hAnsi="Times New Roman" w:cs="Times New Roman"/>
                <w:sz w:val="24"/>
                <w:szCs w:val="24"/>
              </w:rPr>
            </w:pPr>
            <w:r w:rsidRPr="00781A1D">
              <w:rPr>
                <w:rFonts w:ascii="Times New Roman" w:hAnsi="Times New Roman" w:cs="Times New Roman"/>
                <w:sz w:val="24"/>
                <w:szCs w:val="24"/>
              </w:rPr>
              <w:t>1. stosowania systemu nawigacji w długotrwałych przewozach zwierząt ,</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2.  oznakowania środka transportu,</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3. sprawności systemów i urządzeń zainstalowanych w środku transportu,</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4.  stosowania podziałów i przegród dla zwierząt,</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5. wyposażenia w wodę i karmę oraz w ściółkę dla zwierząt,</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6. niespełnienie wymogu czyszczenia i zdezynfekowania pojazdu natychmiast po każdym transporcie lub przed każdym nowym załadunkiem zwierząt,</w:t>
            </w:r>
          </w:p>
          <w:p w:rsidR="004A1B9E" w:rsidRPr="00781A1D" w:rsidRDefault="004A1B9E" w:rsidP="00B51BAB">
            <w:pPr>
              <w:spacing w:after="0"/>
              <w:jc w:val="both"/>
              <w:rPr>
                <w:rFonts w:ascii="Times New Roman" w:hAnsi="Times New Roman" w:cs="Times New Roman"/>
                <w:sz w:val="24"/>
                <w:szCs w:val="24"/>
              </w:rPr>
            </w:pPr>
            <w:r w:rsidRPr="00781A1D">
              <w:rPr>
                <w:rFonts w:ascii="Times New Roman" w:hAnsi="Times New Roman" w:cs="Times New Roman"/>
                <w:sz w:val="24"/>
                <w:szCs w:val="24"/>
              </w:rPr>
              <w:t>7. zminimalizowania wycieku ekskrementów z pojazdu,</w:t>
            </w:r>
          </w:p>
          <w:p w:rsidR="004A1B9E" w:rsidRPr="00781A1D" w:rsidRDefault="004A1B9E" w:rsidP="00B51BAB">
            <w:pPr>
              <w:jc w:val="both"/>
              <w:rPr>
                <w:rFonts w:ascii="Times New Roman" w:hAnsi="Times New Roman" w:cs="Times New Roman"/>
                <w:sz w:val="24"/>
                <w:szCs w:val="24"/>
              </w:rPr>
            </w:pPr>
            <w:r w:rsidRPr="00781A1D">
              <w:rPr>
                <w:rFonts w:ascii="Times New Roman" w:hAnsi="Times New Roman" w:cs="Times New Roman"/>
                <w:sz w:val="24"/>
                <w:szCs w:val="24"/>
              </w:rPr>
              <w:t>8. niespełnienia obowiązujących wymogów dla urządzeń załadunkowych</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4A1B9E" w:rsidRPr="00781A1D" w:rsidRDefault="004A1B9E" w:rsidP="00B51BAB">
            <w:pPr>
              <w:jc w:val="center"/>
              <w:rPr>
                <w:rFonts w:ascii="Times New Roman" w:hAnsi="Times New Roman" w:cs="Times New Roman"/>
                <w:sz w:val="24"/>
                <w:szCs w:val="24"/>
              </w:rPr>
            </w:pPr>
            <w:r w:rsidRPr="00781A1D">
              <w:rPr>
                <w:rFonts w:ascii="Times New Roman" w:hAnsi="Times New Roman" w:cs="Times New Roman"/>
                <w:sz w:val="24"/>
                <w:szCs w:val="24"/>
              </w:rPr>
              <w:t>500 za każde naruszenie nie więcej niż 2</w:t>
            </w:r>
            <w:r>
              <w:rPr>
                <w:rFonts w:ascii="Times New Roman" w:hAnsi="Times New Roman" w:cs="Times New Roman"/>
                <w:sz w:val="24"/>
                <w:szCs w:val="24"/>
              </w:rPr>
              <w:t xml:space="preserve"> </w:t>
            </w:r>
            <w:r w:rsidRPr="00781A1D">
              <w:rPr>
                <w:rFonts w:ascii="Times New Roman" w:hAnsi="Times New Roman" w:cs="Times New Roman"/>
                <w:sz w:val="24"/>
                <w:szCs w:val="24"/>
              </w:rPr>
              <w:t>000</w:t>
            </w:r>
          </w:p>
        </w:tc>
        <w:tc>
          <w:tcPr>
            <w:tcW w:w="1843" w:type="dxa"/>
            <w:gridSpan w:val="2"/>
            <w:tcBorders>
              <w:top w:val="single" w:sz="6" w:space="0" w:color="auto"/>
              <w:left w:val="single" w:sz="6" w:space="0" w:color="auto"/>
              <w:bottom w:val="single" w:sz="6" w:space="0" w:color="auto"/>
              <w:right w:val="single" w:sz="6" w:space="0" w:color="auto"/>
            </w:tcBorders>
          </w:tcPr>
          <w:p w:rsidR="004A1B9E" w:rsidRPr="00781A1D" w:rsidRDefault="004A1B9E" w:rsidP="008B76F0">
            <w:pPr>
              <w:jc w:val="center"/>
              <w:rPr>
                <w:rFonts w:ascii="Times New Roman" w:hAnsi="Times New Roman" w:cs="Times New Roman"/>
                <w:sz w:val="24"/>
                <w:szCs w:val="24"/>
              </w:rPr>
            </w:pPr>
            <w:r w:rsidRPr="00781A1D">
              <w:rPr>
                <w:rFonts w:ascii="Times New Roman" w:hAnsi="Times New Roman" w:cs="Times New Roman"/>
                <w:sz w:val="24"/>
                <w:szCs w:val="24"/>
              </w:rPr>
              <w:t>12</w:t>
            </w:r>
            <w:r>
              <w:rPr>
                <w:rFonts w:ascii="Times New Roman" w:hAnsi="Times New Roman" w:cs="Times New Roman"/>
                <w:sz w:val="24"/>
                <w:szCs w:val="24"/>
              </w:rPr>
              <w:t xml:space="preserve">.1 (w </w:t>
            </w:r>
            <w:proofErr w:type="spellStart"/>
            <w:r>
              <w:rPr>
                <w:rFonts w:ascii="Times New Roman" w:hAnsi="Times New Roman" w:cs="Times New Roman"/>
                <w:sz w:val="24"/>
                <w:szCs w:val="24"/>
              </w:rPr>
              <w:t>zakr</w:t>
            </w:r>
            <w:proofErr w:type="spellEnd"/>
            <w:r>
              <w:rPr>
                <w:rFonts w:ascii="Times New Roman" w:hAnsi="Times New Roman" w:cs="Times New Roman"/>
                <w:sz w:val="24"/>
                <w:szCs w:val="24"/>
              </w:rPr>
              <w:t xml:space="preserve">. pkt 4 - BPN)          </w:t>
            </w:r>
            <w:r w:rsidRPr="00781A1D">
              <w:rPr>
                <w:rFonts w:ascii="Times New Roman" w:hAnsi="Times New Roman" w:cs="Times New Roman"/>
                <w:sz w:val="24"/>
                <w:szCs w:val="24"/>
              </w:rPr>
              <w:t>12</w:t>
            </w:r>
            <w:r>
              <w:rPr>
                <w:rFonts w:ascii="Times New Roman" w:hAnsi="Times New Roman" w:cs="Times New Roman"/>
                <w:sz w:val="24"/>
                <w:szCs w:val="24"/>
              </w:rPr>
              <w:t>.</w:t>
            </w:r>
            <w:r w:rsidRPr="00781A1D">
              <w:rPr>
                <w:rFonts w:ascii="Times New Roman" w:hAnsi="Times New Roman" w:cs="Times New Roman"/>
                <w:sz w:val="24"/>
                <w:szCs w:val="24"/>
              </w:rPr>
              <w:t xml:space="preserve">2 (w </w:t>
            </w:r>
            <w:proofErr w:type="spellStart"/>
            <w:r w:rsidRPr="00781A1D">
              <w:rPr>
                <w:rFonts w:ascii="Times New Roman" w:hAnsi="Times New Roman" w:cs="Times New Roman"/>
                <w:sz w:val="24"/>
                <w:szCs w:val="24"/>
              </w:rPr>
              <w:t>zakr</w:t>
            </w:r>
            <w:proofErr w:type="spellEnd"/>
            <w:r w:rsidRPr="00781A1D">
              <w:rPr>
                <w:rFonts w:ascii="Times New Roman" w:hAnsi="Times New Roman" w:cs="Times New Roman"/>
                <w:sz w:val="24"/>
                <w:szCs w:val="24"/>
              </w:rPr>
              <w:t>. pkt 8 -</w:t>
            </w:r>
            <w:r>
              <w:rPr>
                <w:rFonts w:ascii="Times New Roman" w:hAnsi="Times New Roman" w:cs="Times New Roman"/>
                <w:sz w:val="24"/>
                <w:szCs w:val="24"/>
              </w:rPr>
              <w:t xml:space="preserve"> PN)             </w:t>
            </w:r>
            <w:r w:rsidRPr="00781A1D">
              <w:rPr>
                <w:rFonts w:ascii="Times New Roman" w:hAnsi="Times New Roman" w:cs="Times New Roman"/>
                <w:sz w:val="24"/>
                <w:szCs w:val="24"/>
              </w:rPr>
              <w:t>12</w:t>
            </w:r>
            <w:r>
              <w:rPr>
                <w:rFonts w:ascii="Times New Roman" w:hAnsi="Times New Roman" w:cs="Times New Roman"/>
                <w:sz w:val="24"/>
                <w:szCs w:val="24"/>
              </w:rPr>
              <w:t xml:space="preserve">.3 (w </w:t>
            </w:r>
            <w:proofErr w:type="spellStart"/>
            <w:r>
              <w:rPr>
                <w:rFonts w:ascii="Times New Roman" w:hAnsi="Times New Roman" w:cs="Times New Roman"/>
                <w:sz w:val="24"/>
                <w:szCs w:val="24"/>
              </w:rPr>
              <w:t>zakr</w:t>
            </w:r>
            <w:proofErr w:type="spellEnd"/>
            <w:r>
              <w:rPr>
                <w:rFonts w:ascii="Times New Roman" w:hAnsi="Times New Roman" w:cs="Times New Roman"/>
                <w:sz w:val="24"/>
                <w:szCs w:val="24"/>
              </w:rPr>
              <w:t xml:space="preserve">. pkt 8 - PN)             </w:t>
            </w:r>
            <w:r w:rsidRPr="00781A1D">
              <w:rPr>
                <w:rFonts w:ascii="Times New Roman" w:hAnsi="Times New Roman" w:cs="Times New Roman"/>
                <w:sz w:val="24"/>
                <w:szCs w:val="24"/>
              </w:rPr>
              <w:t>12</w:t>
            </w:r>
            <w:r>
              <w:rPr>
                <w:rFonts w:ascii="Times New Roman" w:hAnsi="Times New Roman" w:cs="Times New Roman"/>
                <w:sz w:val="24"/>
                <w:szCs w:val="24"/>
              </w:rPr>
              <w:t>.</w:t>
            </w:r>
            <w:r w:rsidRPr="00781A1D">
              <w:rPr>
                <w:rFonts w:ascii="Times New Roman" w:hAnsi="Times New Roman" w:cs="Times New Roman"/>
                <w:sz w:val="24"/>
                <w:szCs w:val="24"/>
              </w:rPr>
              <w:t xml:space="preserve">4 (w </w:t>
            </w:r>
            <w:proofErr w:type="spellStart"/>
            <w:r w:rsidRPr="00781A1D">
              <w:rPr>
                <w:rFonts w:ascii="Times New Roman" w:hAnsi="Times New Roman" w:cs="Times New Roman"/>
                <w:sz w:val="24"/>
                <w:szCs w:val="24"/>
              </w:rPr>
              <w:t>zakr</w:t>
            </w:r>
            <w:proofErr w:type="spellEnd"/>
            <w:r w:rsidRPr="00781A1D">
              <w:rPr>
                <w:rFonts w:ascii="Times New Roman" w:hAnsi="Times New Roman" w:cs="Times New Roman"/>
                <w:sz w:val="24"/>
                <w:szCs w:val="24"/>
              </w:rPr>
              <w:t xml:space="preserve">. pkt 6 - PN)  </w:t>
            </w:r>
          </w:p>
        </w:tc>
      </w:tr>
      <w:tr w:rsidR="004A1B9E" w:rsidRPr="00781A1D" w:rsidTr="00481139">
        <w:tc>
          <w:tcPr>
            <w:tcW w:w="788"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b/>
                <w:sz w:val="24"/>
                <w:szCs w:val="24"/>
              </w:rPr>
            </w:pPr>
            <w:r w:rsidRPr="00781A1D">
              <w:rPr>
                <w:rFonts w:ascii="Times New Roman" w:eastAsia="Calibri" w:hAnsi="Times New Roman" w:cs="Times New Roman"/>
                <w:b/>
                <w:sz w:val="24"/>
                <w:szCs w:val="24"/>
              </w:rPr>
              <w:t>9.</w:t>
            </w:r>
          </w:p>
        </w:tc>
        <w:tc>
          <w:tcPr>
            <w:tcW w:w="8143" w:type="dxa"/>
            <w:gridSpan w:val="4"/>
            <w:tcBorders>
              <w:top w:val="single" w:sz="4" w:space="0" w:color="auto"/>
              <w:left w:val="single" w:sz="4" w:space="0" w:color="auto"/>
              <w:bottom w:val="single" w:sz="4" w:space="0" w:color="auto"/>
              <w:right w:val="single" w:sz="4" w:space="0" w:color="auto"/>
            </w:tcBorders>
          </w:tcPr>
          <w:p w:rsidR="004A1B9E" w:rsidRPr="006F726C" w:rsidRDefault="004A1B9E" w:rsidP="00B51BAB">
            <w:pPr>
              <w:rPr>
                <w:rFonts w:ascii="Times New Roman" w:eastAsia="Calibri" w:hAnsi="Times New Roman"/>
                <w:b/>
                <w:sz w:val="24"/>
                <w:vertAlign w:val="superscript"/>
              </w:rPr>
            </w:pPr>
            <w:r w:rsidRPr="00781A1D">
              <w:rPr>
                <w:rFonts w:ascii="Times New Roman" w:eastAsia="Calibri" w:hAnsi="Times New Roman" w:cs="Times New Roman"/>
                <w:b/>
                <w:sz w:val="24"/>
                <w:szCs w:val="24"/>
              </w:rPr>
              <w:t>NARUSZENIE PRZEPISÓW O ZDATNOŚCI TECHNICZNEJ POJAZDÓW</w:t>
            </w:r>
            <w:r w:rsidRPr="00781A1D">
              <w:rPr>
                <w:rStyle w:val="Odwoanieprzypisudolnego"/>
                <w:rFonts w:ascii="Times New Roman" w:eastAsia="Calibri" w:hAnsi="Times New Roman"/>
                <w:b/>
                <w:sz w:val="24"/>
                <w:szCs w:val="24"/>
              </w:rPr>
              <w:footnoteReference w:id="13"/>
            </w:r>
            <w:r>
              <w:rPr>
                <w:rFonts w:ascii="Times New Roman" w:eastAsia="Calibri" w:hAnsi="Times New Roman" w:cs="Times New Roman"/>
                <w:b/>
                <w:sz w:val="24"/>
                <w:szCs w:val="24"/>
                <w:vertAlign w:val="superscript"/>
              </w:rPr>
              <w:t>)</w:t>
            </w:r>
          </w:p>
        </w:tc>
        <w:tc>
          <w:tcPr>
            <w:tcW w:w="1843"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B51BAB">
            <w:pPr>
              <w:rPr>
                <w:rFonts w:ascii="Times New Roman" w:eastAsia="Calibri" w:hAnsi="Times New Roman" w:cs="Times New Roman"/>
                <w:b/>
                <w:sz w:val="24"/>
                <w:szCs w:val="24"/>
              </w:rPr>
            </w:pPr>
          </w:p>
        </w:tc>
      </w:tr>
      <w:tr w:rsidR="004A1B9E" w:rsidRPr="00781A1D" w:rsidTr="00481139">
        <w:tc>
          <w:tcPr>
            <w:tcW w:w="788"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p w:rsidR="004A1B9E" w:rsidRPr="00781A1D" w:rsidRDefault="004A1B9E" w:rsidP="00B51BAB">
            <w:pPr>
              <w:jc w:val="center"/>
              <w:rPr>
                <w:rFonts w:ascii="Times New Roman" w:eastAsia="Calibri"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Wykonywanie przewozu drogowego pojazdem nieposiadającym aktualnego okresowego badania technicznego potwierdzającego jego zdatność do ruchu drogowego – za każdy pojazd</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Pr="00781A1D" w:rsidRDefault="004A1B9E" w:rsidP="00E910FC">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781A1D">
              <w:rPr>
                <w:rFonts w:ascii="Times New Roman" w:eastAsia="Calibri" w:hAnsi="Times New Roman" w:cs="Times New Roman"/>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8B76F0">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w:t>
            </w:r>
            <w:r>
              <w:rPr>
                <w:rFonts w:ascii="Times New Roman" w:eastAsia="Calibri" w:hAnsi="Times New Roman" w:cs="Times New Roman"/>
                <w:sz w:val="24"/>
                <w:szCs w:val="24"/>
              </w:rPr>
              <w:t xml:space="preserve">.1 </w:t>
            </w:r>
            <w:r w:rsidRPr="00781A1D">
              <w:rPr>
                <w:rFonts w:ascii="Times New Roman" w:eastAsia="Calibri" w:hAnsi="Times New Roman" w:cs="Times New Roman"/>
                <w:sz w:val="24"/>
                <w:szCs w:val="24"/>
              </w:rPr>
              <w:t>NN</w:t>
            </w:r>
          </w:p>
        </w:tc>
      </w:tr>
      <w:tr w:rsidR="004A1B9E" w:rsidRPr="00D13961" w:rsidTr="00481139">
        <w:tc>
          <w:tcPr>
            <w:tcW w:w="788"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9.2.</w:t>
            </w:r>
          </w:p>
        </w:tc>
        <w:tc>
          <w:tcPr>
            <w:tcW w:w="6767"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DA21A5">
            <w:pPr>
              <w:jc w:val="both"/>
              <w:rPr>
                <w:rFonts w:ascii="Times New Roman" w:eastAsia="Calibri" w:hAnsi="Times New Roman" w:cs="Times New Roman"/>
                <w:sz w:val="24"/>
                <w:szCs w:val="24"/>
              </w:rPr>
            </w:pPr>
            <w:r w:rsidRPr="00781A1D">
              <w:rPr>
                <w:rFonts w:ascii="Times New Roman" w:eastAsia="Calibri" w:hAnsi="Times New Roman" w:cs="Times New Roman"/>
                <w:sz w:val="24"/>
                <w:szCs w:val="24"/>
              </w:rPr>
              <w:t xml:space="preserve">Wykonywanie przewozu drogowego pojazdem posiadającym usterkę lub usterki układu hamulcowego, połączeń układu kierowniczego, kół, opon, zawieszenia, podwozia lub innego wyposażenia, zakwalifikowaną jako </w:t>
            </w:r>
            <w:r>
              <w:rPr>
                <w:rFonts w:ascii="Times New Roman" w:eastAsia="Calibri" w:hAnsi="Times New Roman" w:cs="Times New Roman"/>
                <w:sz w:val="24"/>
                <w:szCs w:val="24"/>
              </w:rPr>
              <w:t xml:space="preserve">niebezpieczna </w:t>
            </w:r>
            <w:r w:rsidRPr="00781A1D">
              <w:rPr>
                <w:rFonts w:ascii="Times New Roman" w:eastAsia="Calibri" w:hAnsi="Times New Roman" w:cs="Times New Roman"/>
                <w:sz w:val="24"/>
                <w:szCs w:val="24"/>
              </w:rPr>
              <w:t>– za każdy pojazd</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Pr="00781A1D" w:rsidRDefault="004A1B9E" w:rsidP="00E910FC">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781A1D">
              <w:rPr>
                <w:rFonts w:ascii="Times New Roman" w:eastAsia="Calibri" w:hAnsi="Times New Roman" w:cs="Times New Roman"/>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Pr="00D13961" w:rsidRDefault="004A1B9E" w:rsidP="00B51BAB">
            <w:pPr>
              <w:jc w:val="center"/>
              <w:rPr>
                <w:rFonts w:ascii="Times New Roman" w:eastAsia="Calibri" w:hAnsi="Times New Roman" w:cs="Times New Roman"/>
                <w:sz w:val="24"/>
                <w:szCs w:val="24"/>
              </w:rPr>
            </w:pPr>
            <w:r w:rsidRPr="00781A1D">
              <w:rPr>
                <w:rFonts w:ascii="Times New Roman" w:eastAsia="Calibri" w:hAnsi="Times New Roman" w:cs="Times New Roman"/>
                <w:sz w:val="24"/>
                <w:szCs w:val="24"/>
              </w:rPr>
              <w:t>5</w:t>
            </w:r>
            <w:r>
              <w:rPr>
                <w:rFonts w:ascii="Times New Roman" w:eastAsia="Calibri" w:hAnsi="Times New Roman" w:cs="Times New Roman"/>
                <w:sz w:val="24"/>
                <w:szCs w:val="24"/>
              </w:rPr>
              <w:t>.2</w:t>
            </w:r>
            <w:r w:rsidRPr="00781A1D">
              <w:rPr>
                <w:rFonts w:ascii="Times New Roman" w:eastAsia="Calibri" w:hAnsi="Times New Roman" w:cs="Times New Roman"/>
                <w:sz w:val="24"/>
                <w:szCs w:val="24"/>
              </w:rPr>
              <w:t xml:space="preserve"> NN</w:t>
            </w:r>
          </w:p>
        </w:tc>
      </w:tr>
      <w:tr w:rsidR="004A1B9E" w:rsidRPr="00D13961" w:rsidTr="00481139">
        <w:tc>
          <w:tcPr>
            <w:tcW w:w="788" w:type="dxa"/>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DA21A5">
            <w:pPr>
              <w:jc w:val="both"/>
              <w:rPr>
                <w:rFonts w:ascii="Times New Roman" w:eastAsia="Calibri" w:hAnsi="Times New Roman" w:cs="Times New Roman"/>
                <w:b/>
                <w:sz w:val="24"/>
                <w:szCs w:val="24"/>
                <w:vertAlign w:val="superscript"/>
              </w:rPr>
            </w:pPr>
            <w:r w:rsidRPr="008040E4">
              <w:rPr>
                <w:rFonts w:ascii="Times New Roman" w:eastAsia="Calibri" w:hAnsi="Times New Roman" w:cs="Times New Roman"/>
                <w:b/>
                <w:sz w:val="24"/>
                <w:szCs w:val="24"/>
              </w:rPr>
              <w:t>NARUSZENIE PRZEPISÓW DOTYCZĄCYCH MASY I WYMIARÓW POJAZDÓW</w:t>
            </w:r>
            <w:r w:rsidRPr="008040E4">
              <w:rPr>
                <w:rStyle w:val="Odwoanieprzypisudolnego"/>
                <w:rFonts w:ascii="Times New Roman" w:eastAsia="Calibri" w:hAnsi="Times New Roman"/>
                <w:b/>
                <w:sz w:val="24"/>
                <w:szCs w:val="24"/>
              </w:rPr>
              <w:footnoteReference w:id="14"/>
            </w:r>
            <w:r w:rsidRPr="008040E4">
              <w:rPr>
                <w:rFonts w:ascii="Times New Roman" w:eastAsia="Calibri" w:hAnsi="Times New Roman" w:cs="Times New Roman"/>
                <w:b/>
                <w:sz w:val="24"/>
                <w:szCs w:val="24"/>
                <w:vertAlign w:val="superscript"/>
              </w:rPr>
              <w:t>)</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D13961" w:rsidTr="00481139">
        <w:tc>
          <w:tcPr>
            <w:tcW w:w="788" w:type="dxa"/>
            <w:vMerge w:val="restart"/>
            <w:tcBorders>
              <w:top w:val="single" w:sz="4" w:space="0" w:color="auto"/>
              <w:left w:val="single" w:sz="4" w:space="0" w:color="auto"/>
              <w:right w:val="single" w:sz="4" w:space="0" w:color="auto"/>
            </w:tcBorders>
          </w:tcPr>
          <w:p w:rsidR="004A1B9E" w:rsidRDefault="004A1B9E" w:rsidP="00B51BAB">
            <w:pPr>
              <w:jc w:val="center"/>
              <w:rPr>
                <w:rFonts w:ascii="Times New Roman" w:eastAsia="Calibri" w:hAnsi="Times New Roman" w:cs="Times New Roman"/>
                <w:sz w:val="24"/>
                <w:szCs w:val="24"/>
              </w:rPr>
            </w:pPr>
            <w:r>
              <w:rPr>
                <w:rFonts w:ascii="Times New Roman" w:hAnsi="Times New Roman" w:cs="Times New Roman"/>
                <w:sz w:val="24"/>
                <w:szCs w:val="24"/>
              </w:rPr>
              <w:t>10.1.</w:t>
            </w: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DA21A5">
            <w:pPr>
              <w:jc w:val="both"/>
              <w:rPr>
                <w:rFonts w:ascii="Times New Roman" w:eastAsia="Calibri" w:hAnsi="Times New Roman" w:cs="Times New Roman"/>
                <w:sz w:val="24"/>
                <w:szCs w:val="24"/>
              </w:rPr>
            </w:pPr>
            <w:r w:rsidRPr="00781A1D">
              <w:rPr>
                <w:rFonts w:ascii="Times New Roman" w:hAnsi="Times New Roman" w:cs="Times New Roman"/>
                <w:sz w:val="24"/>
                <w:szCs w:val="24"/>
              </w:rPr>
              <w:t>Dopuszczenie do wykonywania przewozu drogowego</w:t>
            </w:r>
            <w:r>
              <w:rPr>
                <w:rFonts w:ascii="Times New Roman" w:hAnsi="Times New Roman" w:cs="Times New Roman"/>
                <w:sz w:val="24"/>
                <w:szCs w:val="24"/>
              </w:rPr>
              <w:t xml:space="preserve"> pojazdem lub zespołem pojazdów o dopuszczalnej masie całkowitej powyżej 3,5 t do 12 t, którego dopuszczalna masa całkowita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Pr="00781A1D" w:rsidRDefault="004A1B9E" w:rsidP="00B51BAB">
            <w:pPr>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D13961" w:rsidTr="00481139">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CC73D1">
            <w:pPr>
              <w:pStyle w:val="Akapitzlist"/>
              <w:numPr>
                <w:ilvl w:val="0"/>
                <w:numId w:val="14"/>
              </w:numPr>
              <w:spacing w:after="0" w:line="240" w:lineRule="auto"/>
              <w:jc w:val="both"/>
              <w:rPr>
                <w:rFonts w:ascii="Times New Roman" w:hAnsi="Times New Roman" w:cs="Times New Roman"/>
                <w:sz w:val="24"/>
                <w:szCs w:val="24"/>
              </w:rPr>
            </w:pPr>
            <w:r w:rsidRPr="00481139">
              <w:rPr>
                <w:rFonts w:ascii="Times New Roman" w:hAnsi="Times New Roman" w:cs="Times New Roman"/>
                <w:sz w:val="24"/>
                <w:szCs w:val="24"/>
              </w:rPr>
              <w:t>mniej niż 5%</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Pr="00781A1D" w:rsidRDefault="004A1B9E" w:rsidP="00481139">
            <w:pPr>
              <w:jc w:val="center"/>
              <w:rPr>
                <w:rFonts w:ascii="Times New Roman" w:eastAsia="Calibri" w:hAnsi="Times New Roman" w:cs="Times New Roman"/>
                <w:sz w:val="24"/>
                <w:szCs w:val="24"/>
              </w:rPr>
            </w:pPr>
            <w:r>
              <w:rPr>
                <w:rFonts w:ascii="Times New Roman" w:hAnsi="Times New Roman" w:cs="Times New Roman"/>
                <w:sz w:val="24"/>
                <w:szCs w:val="24"/>
              </w:rPr>
              <w:t>500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sz w:val="24"/>
                <w:szCs w:val="24"/>
              </w:rPr>
            </w:pPr>
          </w:p>
        </w:tc>
      </w:tr>
      <w:tr w:rsidR="004A1B9E" w:rsidRPr="00D13961" w:rsidTr="00481139">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5 % i mniej niż 15%</w:t>
            </w:r>
          </w:p>
          <w:p w:rsidR="004A1B9E" w:rsidRPr="00481139" w:rsidRDefault="004A1B9E" w:rsidP="00481139">
            <w:pPr>
              <w:pStyle w:val="Akapitzlist"/>
              <w:spacing w:after="0" w:line="240" w:lineRule="auto"/>
              <w:jc w:val="both"/>
              <w:rPr>
                <w:rFonts w:ascii="Times New Roman" w:hAnsi="Times New Roman" w:cs="Times New Roman"/>
                <w:sz w:val="24"/>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Pr="00781A1D" w:rsidRDefault="004A1B9E" w:rsidP="00481139">
            <w:pPr>
              <w:jc w:val="center"/>
              <w:rPr>
                <w:rFonts w:ascii="Times New Roman" w:eastAsia="Calibri" w:hAnsi="Times New Roman" w:cs="Times New Roman"/>
                <w:sz w:val="24"/>
                <w:szCs w:val="24"/>
              </w:rPr>
            </w:pPr>
            <w:r>
              <w:rPr>
                <w:rFonts w:ascii="Times New Roman" w:hAnsi="Times New Roman" w:cs="Times New Roman"/>
                <w:sz w:val="24"/>
                <w:szCs w:val="24"/>
              </w:rPr>
              <w:t>1 000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Pr="00781A1D" w:rsidRDefault="004A1B9E" w:rsidP="00B51BAB">
            <w:pPr>
              <w:jc w:val="center"/>
              <w:rPr>
                <w:rFonts w:ascii="Times New Roman" w:eastAsia="Calibri" w:hAnsi="Times New Roman" w:cs="Times New Roman"/>
                <w:sz w:val="24"/>
                <w:szCs w:val="24"/>
              </w:rPr>
            </w:pPr>
            <w:r>
              <w:rPr>
                <w:rFonts w:ascii="Times New Roman" w:hAnsi="Times New Roman" w:cs="Times New Roman"/>
                <w:sz w:val="24"/>
                <w:szCs w:val="24"/>
              </w:rPr>
              <w:t xml:space="preserve">4.4 </w:t>
            </w:r>
            <w:r w:rsidRPr="00781A1D">
              <w:rPr>
                <w:rFonts w:ascii="Times New Roman" w:hAnsi="Times New Roman" w:cs="Times New Roman"/>
                <w:sz w:val="24"/>
                <w:szCs w:val="24"/>
              </w:rPr>
              <w:t>PN</w:t>
            </w:r>
          </w:p>
        </w:tc>
      </w:tr>
      <w:tr w:rsidR="004A1B9E" w:rsidRPr="00D13961" w:rsidTr="00481139">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15% i mniej niż 25%</w:t>
            </w:r>
          </w:p>
          <w:p w:rsidR="004A1B9E" w:rsidRDefault="004A1B9E" w:rsidP="00481139">
            <w:pPr>
              <w:pStyle w:val="Akapitzlist"/>
              <w:spacing w:after="0" w:line="240" w:lineRule="auto"/>
              <w:jc w:val="both"/>
              <w:rPr>
                <w:rFonts w:ascii="Times New Roman" w:hAnsi="Times New Roman" w:cs="Times New Roman"/>
                <w:sz w:val="24"/>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2 000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4.5 B</w:t>
            </w:r>
            <w:r w:rsidRPr="00781A1D">
              <w:rPr>
                <w:rFonts w:ascii="Times New Roman" w:hAnsi="Times New Roman" w:cs="Times New Roman"/>
                <w:sz w:val="24"/>
                <w:szCs w:val="24"/>
              </w:rPr>
              <w:t>PN</w:t>
            </w:r>
          </w:p>
        </w:tc>
      </w:tr>
      <w:tr w:rsidR="004A1B9E" w:rsidRPr="00D13961" w:rsidTr="00481139">
        <w:tc>
          <w:tcPr>
            <w:tcW w:w="788" w:type="dxa"/>
            <w:tcBorders>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4"/>
              </w:numPr>
              <w:spacing w:after="0" w:line="240" w:lineRule="auto"/>
              <w:jc w:val="both"/>
              <w:rPr>
                <w:rFonts w:ascii="Times New Roman" w:hAnsi="Times New Roman" w:cs="Times New Roman"/>
                <w:sz w:val="24"/>
                <w:szCs w:val="24"/>
              </w:rPr>
            </w:pPr>
            <w:r w:rsidRPr="008D5423">
              <w:rPr>
                <w:rFonts w:ascii="Times New Roman" w:hAnsi="Times New Roman" w:cs="Times New Roman"/>
                <w:sz w:val="24"/>
                <w:szCs w:val="24"/>
              </w:rPr>
              <w:t>co najmniej 25%</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5 000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4.6 N</w:t>
            </w:r>
            <w:r w:rsidRPr="00781A1D">
              <w:rPr>
                <w:rFonts w:ascii="Times New Roman" w:hAnsi="Times New Roman" w:cs="Times New Roman"/>
                <w:sz w:val="24"/>
                <w:szCs w:val="24"/>
              </w:rPr>
              <w:t>N</w:t>
            </w:r>
          </w:p>
        </w:tc>
      </w:tr>
      <w:tr w:rsidR="004A1B9E" w:rsidRPr="00D13961" w:rsidTr="00481139">
        <w:tc>
          <w:tcPr>
            <w:tcW w:w="788" w:type="dxa"/>
            <w:vMerge w:val="restart"/>
            <w:tcBorders>
              <w:top w:val="single" w:sz="4" w:space="0" w:color="auto"/>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10.2</w:t>
            </w: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8040E4">
            <w:pPr>
              <w:spacing w:after="0" w:line="240" w:lineRule="auto"/>
              <w:jc w:val="both"/>
              <w:rPr>
                <w:rFonts w:ascii="Times New Roman" w:hAnsi="Times New Roman" w:cs="Times New Roman"/>
                <w:sz w:val="24"/>
                <w:szCs w:val="24"/>
              </w:rPr>
            </w:pPr>
            <w:r w:rsidRPr="00F60EE6">
              <w:rPr>
                <w:rFonts w:ascii="Times New Roman" w:hAnsi="Times New Roman" w:cs="Times New Roman"/>
                <w:sz w:val="24"/>
                <w:szCs w:val="24"/>
              </w:rPr>
              <w:t>Dopuszczenie do wykonywania przewozu drogowego pojazdem lub zespołem pojazdów o dopuszczalnej masie całkowitej powyżej 12 t, którego dopuszczalna masa całkowita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CC73D1">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mniej niż 5%</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1 000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5 % i mniej niż 10%</w:t>
            </w:r>
          </w:p>
          <w:p w:rsidR="004A1B9E" w:rsidRDefault="004A1B9E" w:rsidP="008040E4">
            <w:pPr>
              <w:pStyle w:val="Akapitzlist"/>
              <w:spacing w:after="0" w:line="240" w:lineRule="auto"/>
              <w:jc w:val="both"/>
              <w:rPr>
                <w:rFonts w:ascii="Times New Roman" w:hAnsi="Times New Roman" w:cs="Times New Roman"/>
                <w:sz w:val="24"/>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2 000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CC73D1">
            <w:pPr>
              <w:pStyle w:val="Akapitzlist"/>
              <w:widowControl/>
              <w:numPr>
                <w:ilvl w:val="1"/>
                <w:numId w:val="14"/>
              </w:numPr>
              <w:overflowPunct/>
              <w:adjustRightInd/>
              <w:spacing w:after="200" w:line="276" w:lineRule="auto"/>
              <w:jc w:val="center"/>
              <w:rPr>
                <w:rFonts w:ascii="Times New Roman" w:hAnsi="Times New Roman" w:cs="Times New Roman"/>
                <w:sz w:val="24"/>
                <w:szCs w:val="24"/>
              </w:rPr>
            </w:pPr>
            <w:r w:rsidRPr="008040E4">
              <w:rPr>
                <w:rFonts w:ascii="Times New Roman" w:hAnsi="Times New Roman" w:cs="Times New Roman"/>
                <w:sz w:val="24"/>
                <w:szCs w:val="24"/>
              </w:rPr>
              <w:t>PN</w:t>
            </w: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CC73D1">
            <w:pPr>
              <w:pStyle w:val="Akapitzlist"/>
              <w:numPr>
                <w:ilvl w:val="0"/>
                <w:numId w:val="15"/>
              </w:numPr>
              <w:spacing w:after="0" w:line="240" w:lineRule="auto"/>
              <w:jc w:val="both"/>
              <w:rPr>
                <w:rFonts w:ascii="Times New Roman" w:hAnsi="Times New Roman" w:cs="Times New Roman"/>
                <w:sz w:val="24"/>
                <w:szCs w:val="24"/>
              </w:rPr>
            </w:pPr>
            <w:r w:rsidRPr="008040E4">
              <w:rPr>
                <w:rFonts w:ascii="Times New Roman" w:hAnsi="Times New Roman" w:cs="Times New Roman"/>
                <w:sz w:val="24"/>
                <w:szCs w:val="24"/>
              </w:rPr>
              <w:t>co najmniej 10% i mniej niż 20%</w:t>
            </w:r>
          </w:p>
          <w:p w:rsidR="004A1B9E" w:rsidRDefault="004A1B9E" w:rsidP="008040E4">
            <w:pPr>
              <w:pStyle w:val="Akapitzlist"/>
              <w:spacing w:after="0" w:line="240" w:lineRule="auto"/>
              <w:jc w:val="both"/>
              <w:rPr>
                <w:rFonts w:ascii="Times New Roman" w:hAnsi="Times New Roman" w:cs="Times New Roman"/>
                <w:sz w:val="24"/>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5 000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CC73D1">
            <w:pPr>
              <w:pStyle w:val="Akapitzlist"/>
              <w:widowControl/>
              <w:numPr>
                <w:ilvl w:val="1"/>
                <w:numId w:val="14"/>
              </w:numPr>
              <w:overflowPunct/>
              <w:adjustRightInd/>
              <w:spacing w:after="200" w:line="276" w:lineRule="auto"/>
              <w:jc w:val="center"/>
              <w:rPr>
                <w:rFonts w:ascii="Times New Roman" w:hAnsi="Times New Roman" w:cs="Times New Roman"/>
                <w:sz w:val="24"/>
                <w:szCs w:val="24"/>
              </w:rPr>
            </w:pPr>
            <w:r w:rsidRPr="008040E4">
              <w:rPr>
                <w:rFonts w:ascii="Times New Roman" w:hAnsi="Times New Roman" w:cs="Times New Roman"/>
                <w:sz w:val="24"/>
                <w:szCs w:val="24"/>
              </w:rPr>
              <w:t>BPN</w:t>
            </w: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CC73D1">
            <w:pPr>
              <w:pStyle w:val="Akapitzlist"/>
              <w:numPr>
                <w:ilvl w:val="0"/>
                <w:numId w:val="15"/>
              </w:numPr>
              <w:spacing w:after="0" w:line="240" w:lineRule="auto"/>
              <w:jc w:val="both"/>
              <w:rPr>
                <w:rFonts w:ascii="Times New Roman" w:hAnsi="Times New Roman" w:cs="Times New Roman"/>
                <w:sz w:val="24"/>
                <w:szCs w:val="24"/>
              </w:rPr>
            </w:pPr>
            <w:r w:rsidRPr="008040E4">
              <w:rPr>
                <w:rFonts w:ascii="Times New Roman" w:hAnsi="Times New Roman" w:cs="Times New Roman"/>
                <w:sz w:val="24"/>
                <w:szCs w:val="24"/>
              </w:rPr>
              <w:t>co najmniej 20%</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10 000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4.3 N</w:t>
            </w:r>
            <w:r w:rsidRPr="00781A1D">
              <w:rPr>
                <w:rFonts w:ascii="Times New Roman" w:hAnsi="Times New Roman" w:cs="Times New Roman"/>
                <w:sz w:val="24"/>
                <w:szCs w:val="24"/>
              </w:rPr>
              <w:t>N</w:t>
            </w:r>
          </w:p>
        </w:tc>
      </w:tr>
      <w:tr w:rsidR="004A1B9E" w:rsidRPr="00D13961" w:rsidTr="00481139">
        <w:tc>
          <w:tcPr>
            <w:tcW w:w="788" w:type="dxa"/>
            <w:vMerge w:val="restart"/>
            <w:tcBorders>
              <w:top w:val="single" w:sz="4" w:space="0" w:color="auto"/>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10.3</w:t>
            </w: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8040E4">
            <w:pPr>
              <w:spacing w:after="0" w:line="240" w:lineRule="auto"/>
              <w:jc w:val="both"/>
              <w:rPr>
                <w:rFonts w:ascii="Times New Roman" w:hAnsi="Times New Roman" w:cs="Times New Roman"/>
                <w:sz w:val="24"/>
                <w:szCs w:val="24"/>
              </w:rPr>
            </w:pPr>
            <w:r w:rsidRPr="008040E4">
              <w:rPr>
                <w:rFonts w:ascii="Times New Roman" w:hAnsi="Times New Roman" w:cs="Times New Roman"/>
                <w:sz w:val="24"/>
                <w:szCs w:val="24"/>
              </w:rPr>
              <w:t>Dopuszczenie do wykonywania przewozu drogowego pojazdem lub zespołem pojazdów, którego dopuszczalna długość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mniej niż 2%</w:t>
            </w:r>
          </w:p>
          <w:p w:rsidR="004A1B9E" w:rsidRPr="008040E4" w:rsidRDefault="004A1B9E" w:rsidP="008040E4">
            <w:pPr>
              <w:pStyle w:val="Akapitzlist"/>
              <w:spacing w:after="0" w:line="240" w:lineRule="auto"/>
              <w:jc w:val="both"/>
              <w:rPr>
                <w:rFonts w:ascii="Times New Roman" w:hAnsi="Times New Roman" w:cs="Times New Roman"/>
                <w:sz w:val="24"/>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1000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2 % i mniej niż 20%</w:t>
            </w:r>
          </w:p>
          <w:p w:rsidR="004A1B9E" w:rsidRDefault="004A1B9E" w:rsidP="008040E4">
            <w:pPr>
              <w:pStyle w:val="Akapitzlist"/>
              <w:spacing w:after="0" w:line="240" w:lineRule="auto"/>
              <w:jc w:val="both"/>
              <w:rPr>
                <w:rFonts w:ascii="Times New Roman" w:hAnsi="Times New Roman" w:cs="Times New Roman"/>
                <w:sz w:val="24"/>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2000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4.7 P</w:t>
            </w:r>
            <w:r w:rsidRPr="00781A1D">
              <w:rPr>
                <w:rFonts w:ascii="Times New Roman" w:hAnsi="Times New Roman" w:cs="Times New Roman"/>
                <w:sz w:val="24"/>
                <w:szCs w:val="24"/>
              </w:rPr>
              <w:t>N</w:t>
            </w: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20</w:t>
            </w:r>
            <w:r w:rsidRPr="008D5423">
              <w:rPr>
                <w:rFonts w:ascii="Times New Roman" w:hAnsi="Times New Roman" w:cs="Times New Roman"/>
                <w:sz w:val="24"/>
                <w:szCs w:val="24"/>
              </w:rPr>
              <w:t>%</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5000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4.8 BP</w:t>
            </w:r>
            <w:r w:rsidRPr="00781A1D">
              <w:rPr>
                <w:rFonts w:ascii="Times New Roman" w:hAnsi="Times New Roman" w:cs="Times New Roman"/>
                <w:sz w:val="24"/>
                <w:szCs w:val="24"/>
              </w:rPr>
              <w:t>N</w:t>
            </w:r>
          </w:p>
        </w:tc>
      </w:tr>
      <w:tr w:rsidR="004A1B9E" w:rsidRPr="00D13961" w:rsidTr="00481139">
        <w:tc>
          <w:tcPr>
            <w:tcW w:w="788" w:type="dxa"/>
            <w:vMerge w:val="restart"/>
            <w:tcBorders>
              <w:top w:val="single" w:sz="4" w:space="0" w:color="auto"/>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10.4</w:t>
            </w: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8040E4">
            <w:pPr>
              <w:spacing w:after="0" w:line="240" w:lineRule="auto"/>
              <w:jc w:val="both"/>
              <w:rPr>
                <w:rFonts w:ascii="Times New Roman" w:hAnsi="Times New Roman" w:cs="Times New Roman"/>
                <w:sz w:val="24"/>
                <w:szCs w:val="24"/>
              </w:rPr>
            </w:pPr>
            <w:r w:rsidRPr="008040E4">
              <w:rPr>
                <w:rFonts w:ascii="Times New Roman" w:hAnsi="Times New Roman" w:cs="Times New Roman"/>
                <w:sz w:val="24"/>
                <w:szCs w:val="24"/>
              </w:rPr>
              <w:t>Dopuszczenie do wykonywania przewozu drogowego pojazdem lub zespołem pojazdów, którego dopuszczalna szerokość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Pr="008040E4" w:rsidRDefault="004A1B9E" w:rsidP="00CC73D1">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powyżej wartości dopuszczalnej do wartości mniejszej niż 2,65 m</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1000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r>
      <w:tr w:rsidR="004A1B9E" w:rsidRPr="00D13961" w:rsidTr="001B5CAE">
        <w:tc>
          <w:tcPr>
            <w:tcW w:w="788" w:type="dxa"/>
            <w:vMerge/>
            <w:tcBorders>
              <w:left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wartości 2,65 do wartości mniejszej niż 3,10 m  </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2000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4.9 P</w:t>
            </w:r>
            <w:r w:rsidRPr="00781A1D">
              <w:rPr>
                <w:rFonts w:ascii="Times New Roman" w:hAnsi="Times New Roman" w:cs="Times New Roman"/>
                <w:sz w:val="24"/>
                <w:szCs w:val="24"/>
              </w:rPr>
              <w:t>N</w:t>
            </w:r>
          </w:p>
        </w:tc>
      </w:tr>
      <w:tr w:rsidR="004A1B9E" w:rsidRPr="00D13961" w:rsidTr="001B5CAE">
        <w:tc>
          <w:tcPr>
            <w:tcW w:w="788" w:type="dxa"/>
            <w:vMerge/>
            <w:tcBorders>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p>
        </w:tc>
        <w:tc>
          <w:tcPr>
            <w:tcW w:w="6767" w:type="dxa"/>
            <w:gridSpan w:val="2"/>
            <w:tcBorders>
              <w:top w:val="single" w:sz="4" w:space="0" w:color="auto"/>
              <w:left w:val="single" w:sz="4" w:space="0" w:color="auto"/>
              <w:bottom w:val="single" w:sz="4" w:space="0" w:color="auto"/>
              <w:right w:val="single" w:sz="4" w:space="0" w:color="auto"/>
            </w:tcBorders>
          </w:tcPr>
          <w:p w:rsidR="004A1B9E" w:rsidRDefault="004A1B9E" w:rsidP="00CC73D1">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najmniej i powyżej wartości 3,10 m</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A1B9E" w:rsidRDefault="004A1B9E" w:rsidP="00481139">
            <w:pPr>
              <w:jc w:val="center"/>
              <w:rPr>
                <w:rFonts w:ascii="Times New Roman" w:hAnsi="Times New Roman" w:cs="Times New Roman"/>
                <w:sz w:val="24"/>
                <w:szCs w:val="24"/>
              </w:rPr>
            </w:pPr>
            <w:r>
              <w:rPr>
                <w:rFonts w:ascii="Times New Roman" w:hAnsi="Times New Roman" w:cs="Times New Roman"/>
                <w:sz w:val="24"/>
                <w:szCs w:val="24"/>
              </w:rPr>
              <w:t>5000</w:t>
            </w:r>
          </w:p>
        </w:tc>
        <w:tc>
          <w:tcPr>
            <w:tcW w:w="1843" w:type="dxa"/>
            <w:gridSpan w:val="2"/>
            <w:tcBorders>
              <w:top w:val="single" w:sz="4" w:space="0" w:color="auto"/>
              <w:left w:val="single" w:sz="4" w:space="0" w:color="auto"/>
              <w:bottom w:val="single" w:sz="4" w:space="0" w:color="auto"/>
              <w:right w:val="single" w:sz="4" w:space="0" w:color="auto"/>
            </w:tcBorders>
          </w:tcPr>
          <w:p w:rsidR="004A1B9E" w:rsidRDefault="004A1B9E" w:rsidP="00B51BAB">
            <w:pPr>
              <w:jc w:val="center"/>
              <w:rPr>
                <w:rFonts w:ascii="Times New Roman" w:hAnsi="Times New Roman" w:cs="Times New Roman"/>
                <w:sz w:val="24"/>
                <w:szCs w:val="24"/>
              </w:rPr>
            </w:pPr>
            <w:r>
              <w:rPr>
                <w:rFonts w:ascii="Times New Roman" w:hAnsi="Times New Roman" w:cs="Times New Roman"/>
                <w:sz w:val="24"/>
                <w:szCs w:val="24"/>
              </w:rPr>
              <w:t>4.10 BP</w:t>
            </w:r>
            <w:r w:rsidRPr="00781A1D">
              <w:rPr>
                <w:rFonts w:ascii="Times New Roman" w:hAnsi="Times New Roman" w:cs="Times New Roman"/>
                <w:sz w:val="24"/>
                <w:szCs w:val="24"/>
              </w:rPr>
              <w:t>N</w:t>
            </w:r>
          </w:p>
        </w:tc>
      </w:tr>
    </w:tbl>
    <w:p w:rsidR="004A1B9E" w:rsidRDefault="004A1B9E" w:rsidP="00481139">
      <w:pPr>
        <w:sectPr w:rsidR="004A1B9E" w:rsidSect="003359C5">
          <w:headerReference w:type="default" r:id="rId15"/>
          <w:footerReference w:type="default" r:id="rId16"/>
          <w:pgSz w:w="11905" w:h="16838"/>
          <w:pgMar w:top="1417" w:right="1417" w:bottom="1417" w:left="1417" w:header="709" w:footer="709" w:gutter="0"/>
          <w:cols w:space="708"/>
          <w:noEndnote/>
          <w:docGrid w:linePitch="299"/>
        </w:sectPr>
      </w:pPr>
    </w:p>
    <w:p w:rsidR="004A1B9E" w:rsidRDefault="004A1B9E" w:rsidP="00612FC4">
      <w:pPr>
        <w:spacing w:after="0" w:line="240" w:lineRule="auto"/>
        <w:ind w:left="2977"/>
        <w:jc w:val="right"/>
        <w:rPr>
          <w:rFonts w:ascii="Times New Roman" w:hAnsi="Times New Roman" w:cs="Times New Roman"/>
          <w:b/>
          <w:bCs/>
          <w:sz w:val="24"/>
          <w:szCs w:val="24"/>
        </w:rPr>
      </w:pPr>
      <w:r w:rsidRPr="00F43A81">
        <w:rPr>
          <w:rFonts w:ascii="Times New Roman" w:hAnsi="Times New Roman" w:cs="Times New Roman"/>
          <w:b/>
          <w:bCs/>
          <w:sz w:val="24"/>
          <w:szCs w:val="24"/>
        </w:rPr>
        <w:lastRenderedPageBreak/>
        <w:t>Załącznik nr</w:t>
      </w:r>
      <w:r>
        <w:rPr>
          <w:rFonts w:ascii="Times New Roman" w:hAnsi="Times New Roman" w:cs="Times New Roman"/>
          <w:b/>
          <w:bCs/>
          <w:sz w:val="24"/>
          <w:szCs w:val="24"/>
        </w:rPr>
        <w:t xml:space="preserve"> 4</w:t>
      </w:r>
    </w:p>
    <w:p w:rsidR="004A1B9E" w:rsidRPr="00F43A81" w:rsidRDefault="004A1B9E" w:rsidP="00CD680B">
      <w:pPr>
        <w:spacing w:after="0" w:line="240" w:lineRule="auto"/>
        <w:ind w:left="7080" w:firstLine="708"/>
        <w:jc w:val="both"/>
        <w:rPr>
          <w:rFonts w:ascii="Times New Roman" w:hAnsi="Times New Roman" w:cs="Times New Roman"/>
          <w:b/>
          <w:bCs/>
          <w:sz w:val="24"/>
          <w:szCs w:val="24"/>
        </w:rPr>
      </w:pPr>
    </w:p>
    <w:tbl>
      <w:tblPr>
        <w:tblW w:w="4657" w:type="pct"/>
        <w:jc w:val="center"/>
        <w:tblInd w:w="-6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30"/>
        <w:gridCol w:w="3948"/>
        <w:gridCol w:w="2127"/>
        <w:gridCol w:w="1984"/>
      </w:tblGrid>
      <w:tr w:rsidR="004A1B9E" w:rsidRPr="0059323E" w:rsidTr="00913976">
        <w:trPr>
          <w:jc w:val="center"/>
        </w:trPr>
        <w:tc>
          <w:tcPr>
            <w:tcW w:w="730"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ind w:right="195"/>
              <w:jc w:val="center"/>
              <w:textAlignment w:val="baseline"/>
              <w:rPr>
                <w:rFonts w:ascii="inherit" w:hAnsi="inherit" w:cs="Times New Roman"/>
                <w:bCs/>
              </w:rPr>
            </w:pPr>
            <w:r w:rsidRPr="0059323E">
              <w:rPr>
                <w:rFonts w:ascii="inherit" w:hAnsi="inherit" w:cs="Times New Roman"/>
                <w:bCs/>
              </w:rPr>
              <w:t>LP</w:t>
            </w:r>
          </w:p>
        </w:tc>
        <w:tc>
          <w:tcPr>
            <w:tcW w:w="3948" w:type="dxa"/>
            <w:tcBorders>
              <w:top w:val="single" w:sz="4" w:space="0" w:color="auto"/>
              <w:left w:val="single" w:sz="6" w:space="0" w:color="000000"/>
              <w:bottom w:val="single" w:sz="4" w:space="0" w:color="auto"/>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ind w:right="195"/>
              <w:jc w:val="center"/>
              <w:textAlignment w:val="baseline"/>
              <w:rPr>
                <w:rFonts w:ascii="inherit" w:hAnsi="inherit" w:cs="Times New Roman"/>
                <w:bCs/>
              </w:rPr>
            </w:pPr>
            <w:r w:rsidRPr="0059323E">
              <w:rPr>
                <w:rFonts w:ascii="inherit" w:hAnsi="inherit" w:cs="Times New Roman"/>
                <w:bCs/>
              </w:rPr>
              <w:t xml:space="preserve">WYSZCZEGÓLNIENIE </w:t>
            </w:r>
          </w:p>
          <w:p w:rsidR="004A1B9E" w:rsidRPr="0059323E" w:rsidRDefault="004A1B9E" w:rsidP="004606E3">
            <w:pPr>
              <w:spacing w:before="60" w:after="60" w:line="312" w:lineRule="atLeast"/>
              <w:ind w:right="195"/>
              <w:jc w:val="center"/>
              <w:textAlignment w:val="baseline"/>
              <w:rPr>
                <w:rFonts w:ascii="inherit" w:hAnsi="inherit" w:cs="Times New Roman"/>
                <w:bCs/>
              </w:rPr>
            </w:pPr>
            <w:r w:rsidRPr="0059323E">
              <w:rPr>
                <w:rFonts w:ascii="inherit" w:hAnsi="inherit" w:cs="Times New Roman"/>
                <w:bCs/>
              </w:rPr>
              <w:t>NARUSZEŃ W PRZEWOZIE DROGOWYM</w:t>
            </w:r>
          </w:p>
          <w:p w:rsidR="004A1B9E" w:rsidRPr="0059323E" w:rsidRDefault="004A1B9E" w:rsidP="004606E3">
            <w:pPr>
              <w:spacing w:before="60" w:after="60" w:line="312" w:lineRule="atLeast"/>
              <w:ind w:right="195"/>
              <w:jc w:val="center"/>
              <w:textAlignment w:val="baseline"/>
              <w:rPr>
                <w:rFonts w:ascii="inherit" w:hAnsi="inherit" w:cs="Times New Roman"/>
                <w:bCs/>
              </w:rPr>
            </w:pP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60" w:after="60" w:line="312" w:lineRule="atLeast"/>
              <w:ind w:right="195"/>
              <w:jc w:val="center"/>
              <w:textAlignment w:val="baseline"/>
              <w:rPr>
                <w:rFonts w:ascii="inherit" w:hAnsi="inherit" w:cs="Times New Roman"/>
                <w:bCs/>
              </w:rPr>
            </w:pPr>
            <w:r w:rsidRPr="0059323E">
              <w:rPr>
                <w:rFonts w:ascii="inherit" w:hAnsi="inherit" w:cs="Times New Roman"/>
                <w:bCs/>
              </w:rPr>
              <w:t>WYSOKOŚĆ KARY          W ZŁOTYCH</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60" w:after="60" w:line="312" w:lineRule="atLeast"/>
              <w:ind w:right="195"/>
              <w:jc w:val="center"/>
              <w:textAlignment w:val="baseline"/>
              <w:rPr>
                <w:rFonts w:ascii="inherit" w:hAnsi="inherit" w:cs="Times New Roman"/>
                <w:bCs/>
              </w:rPr>
            </w:pPr>
            <w:r w:rsidRPr="0059323E">
              <w:rPr>
                <w:rFonts w:ascii="inherit" w:hAnsi="inherit" w:cs="Times New Roman"/>
                <w:bCs/>
              </w:rPr>
              <w:t>NR GRUPY   NARUSZEŃ*</w:t>
            </w:r>
          </w:p>
        </w:tc>
      </w:tr>
      <w:tr w:rsidR="004A1B9E" w:rsidRPr="0059323E" w:rsidTr="00913976">
        <w:trPr>
          <w:jc w:val="center"/>
        </w:trPr>
        <w:tc>
          <w:tcPr>
            <w:tcW w:w="730" w:type="dxa"/>
            <w:vMerge/>
            <w:tcBorders>
              <w:top w:val="single" w:sz="6" w:space="0" w:color="000000"/>
              <w:left w:val="single" w:sz="6" w:space="0" w:color="000000"/>
              <w:bottom w:val="single" w:sz="6" w:space="0" w:color="000000"/>
              <w:right w:val="single" w:sz="6" w:space="0" w:color="000000"/>
            </w:tcBorders>
            <w:vAlign w:val="center"/>
            <w:hideMark/>
          </w:tcPr>
          <w:p w:rsidR="004A1B9E" w:rsidRPr="0059323E" w:rsidRDefault="004A1B9E" w:rsidP="004606E3">
            <w:pPr>
              <w:spacing w:after="0" w:line="240" w:lineRule="auto"/>
              <w:rPr>
                <w:rFonts w:ascii="inherit" w:hAnsi="inherit" w:cs="Times New Roman"/>
                <w:b/>
                <w:bCs/>
              </w:rPr>
            </w:pPr>
          </w:p>
        </w:tc>
        <w:tc>
          <w:tcPr>
            <w:tcW w:w="3948" w:type="dxa"/>
            <w:tcBorders>
              <w:top w:val="single" w:sz="4" w:space="0" w:color="auto"/>
              <w:left w:val="single" w:sz="6" w:space="0" w:color="000000"/>
              <w:bottom w:val="single" w:sz="6" w:space="0" w:color="000000"/>
              <w:right w:val="single" w:sz="6" w:space="0" w:color="000000"/>
            </w:tcBorders>
            <w:vAlign w:val="center"/>
            <w:hideMark/>
          </w:tcPr>
          <w:p w:rsidR="004A1B9E" w:rsidRPr="0059323E" w:rsidRDefault="004A1B9E" w:rsidP="004606E3">
            <w:pPr>
              <w:spacing w:before="60" w:after="60" w:line="312" w:lineRule="atLeast"/>
              <w:ind w:right="195"/>
              <w:jc w:val="center"/>
              <w:textAlignment w:val="baseline"/>
              <w:rPr>
                <w:rFonts w:ascii="Times New Roman" w:hAnsi="Times New Roman" w:cs="Times New Roman"/>
                <w:b/>
                <w:bCs/>
              </w:rPr>
            </w:pPr>
            <w:r w:rsidRPr="0059323E">
              <w:rPr>
                <w:rFonts w:ascii="Times New Roman" w:eastAsia="Calibri" w:hAnsi="Times New Roman" w:cs="Times New Roman"/>
              </w:rPr>
              <w:t>WYKONYWANIE PRZEWOZU TOWARÓW NIEBEZPIECZNYCH                        I INNYCH CZYNNOŚCI ZWIĄZANYCH Z TYM PRZEWOZEM</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60" w:after="60" w:line="312" w:lineRule="atLeast"/>
              <w:ind w:right="195"/>
              <w:jc w:val="center"/>
              <w:textAlignment w:val="baseline"/>
              <w:rPr>
                <w:rFonts w:ascii="inherit" w:hAnsi="inherit" w:cs="Times New Roman"/>
                <w:b/>
                <w:bCs/>
              </w:rPr>
            </w:pP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60" w:after="60" w:line="312" w:lineRule="atLeast"/>
              <w:ind w:right="195"/>
              <w:jc w:val="center"/>
              <w:textAlignment w:val="baseline"/>
              <w:rPr>
                <w:rFonts w:ascii="inherit" w:hAnsi="inherit" w:cs="Times New Roman"/>
                <w:b/>
                <w:bCs/>
              </w:rPr>
            </w:pPr>
          </w:p>
        </w:tc>
      </w:tr>
      <w:tr w:rsidR="004A1B9E" w:rsidRPr="0059323E" w:rsidTr="00913976">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b/>
              </w:rPr>
            </w:pPr>
            <w:r w:rsidRPr="0059323E">
              <w:rPr>
                <w:rFonts w:ascii="inherit" w:hAnsi="inherit" w:cs="Times New Roman"/>
                <w:b/>
              </w:rPr>
              <w:t>Ochrona Towarów Niebezpiecznych</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1.1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Dopuszczenie do przewozu środkiem transportu przewożącym towary niebezpieczne osób innych niż załoga</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500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1.2</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Dopuszczenie do pozostawienia środka transportu przewożącego towary niebezpieczne bez wymaganego nadzoru</w:t>
            </w:r>
            <w:r>
              <w:rPr>
                <w:rFonts w:ascii="Times New Roman" w:eastAsia="Calibri" w:hAnsi="Times New Roman" w:cs="Times New Roman"/>
              </w:rPr>
              <w:t xml:space="preserve"> lub niewłaściwe jego zaparkowanie</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800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15 PN</w:t>
            </w:r>
          </w:p>
        </w:tc>
      </w:tr>
      <w:tr w:rsidR="004A1B9E" w:rsidRPr="0059323E" w:rsidTr="00913976">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2.</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b/>
              </w:rPr>
            </w:pPr>
            <w:r w:rsidRPr="0059323E">
              <w:rPr>
                <w:rFonts w:ascii="inherit" w:hAnsi="inherit" w:cs="Times New Roman"/>
                <w:b/>
              </w:rPr>
              <w:t>Dokumentacja</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834"/>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rPr>
                <w:rFonts w:eastAsia="Calibri" w:cs="Times New Roman"/>
              </w:rPr>
            </w:pPr>
            <w:r w:rsidRPr="0059323E">
              <w:rPr>
                <w:rFonts w:eastAsia="Calibri" w:cs="Times New Roman"/>
              </w:rPr>
              <w:t>2.1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jc w:val="both"/>
              <w:rPr>
                <w:rFonts w:ascii="Times New Roman" w:hAnsi="Times New Roman" w:cs="Times New Roman"/>
              </w:rPr>
            </w:pPr>
            <w:r w:rsidRPr="0059323E">
              <w:rPr>
                <w:rFonts w:ascii="Times New Roman" w:hAnsi="Times New Roman" w:cs="Times New Roman"/>
              </w:rPr>
              <w:t>Niesporządzenie dokumentu przewozowego</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jc w:val="center"/>
              <w:rPr>
                <w:rFonts w:ascii="Times New Roman" w:eastAsia="Calibri" w:hAnsi="Times New Roman" w:cs="Times New Roman"/>
              </w:rPr>
            </w:pPr>
            <w:r w:rsidRPr="0059323E">
              <w:rPr>
                <w:rFonts w:ascii="Times New Roman" w:eastAsia="Calibri" w:hAnsi="Times New Roman" w:cs="Times New Roman"/>
              </w:rPr>
              <w:t>1</w:t>
            </w:r>
            <w:r>
              <w:rPr>
                <w:rFonts w:ascii="Times New Roman" w:eastAsia="Calibri" w:hAnsi="Times New Roman" w:cs="Times New Roman"/>
              </w:rPr>
              <w:t xml:space="preserve"> </w:t>
            </w:r>
            <w:r w:rsidRPr="0059323E">
              <w:rPr>
                <w:rFonts w:ascii="Times New Roman" w:eastAsia="Calibri" w:hAnsi="Times New Roman" w:cs="Times New Roman"/>
              </w:rPr>
              <w:t>000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jc w:val="center"/>
              <w:rPr>
                <w:rFonts w:ascii="Times New Roman" w:eastAsia="Calibri" w:hAnsi="Times New Roman" w:cs="Times New Roman"/>
                <w:b/>
              </w:rPr>
            </w:pPr>
          </w:p>
        </w:tc>
      </w:tr>
      <w:tr w:rsidR="004A1B9E" w:rsidRPr="0059323E" w:rsidTr="00913976">
        <w:trPr>
          <w:trHeight w:val="673"/>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4A1B9E" w:rsidRPr="0059323E" w:rsidRDefault="004A1B9E" w:rsidP="004606E3">
            <w:pPr>
              <w:rPr>
                <w:rFonts w:eastAsia="Calibri" w:cs="Times New Roman"/>
              </w:rPr>
            </w:pPr>
            <w:r w:rsidRPr="0059323E">
              <w:rPr>
                <w:rFonts w:ascii="inherit" w:hAnsi="inherit" w:cs="Times New Roman"/>
              </w:rPr>
              <w:t>2.2</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120" w:after="0" w:line="312" w:lineRule="atLeast"/>
              <w:jc w:val="both"/>
              <w:textAlignment w:val="baseline"/>
              <w:rPr>
                <w:rFonts w:ascii="Times New Roman" w:hAnsi="Times New Roman" w:cs="Times New Roman"/>
              </w:rPr>
            </w:pPr>
            <w:r w:rsidRPr="0059323E">
              <w:rPr>
                <w:rFonts w:ascii="Times New Roman" w:hAnsi="Times New Roman" w:cs="Times New Roman"/>
              </w:rPr>
              <w:t>Sporządzenie dokumentu przewozowego, w którym nie są zawarte: numer UN lub grupa pakowania (o ile została przyporządkowana) albo prawidłowa nazwa przewozowa towaru niebezpiecznego</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jc w:val="center"/>
              <w:rPr>
                <w:rFonts w:ascii="Times New Roman" w:eastAsia="Calibri" w:hAnsi="Times New Roman" w:cs="Times New Roman"/>
              </w:rPr>
            </w:pPr>
            <w:r w:rsidRPr="0059323E">
              <w:rPr>
                <w:rFonts w:ascii="Times New Roman" w:eastAsia="Calibri" w:hAnsi="Times New Roman" w:cs="Times New Roman"/>
              </w:rPr>
              <w:t>500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jc w:val="center"/>
              <w:rPr>
                <w:rFonts w:ascii="Times New Roman" w:eastAsia="Calibri" w:hAnsi="Times New Roman" w:cs="Times New Roman"/>
                <w:b/>
              </w:rPr>
            </w:pPr>
          </w:p>
        </w:tc>
      </w:tr>
      <w:tr w:rsidR="004A1B9E" w:rsidRPr="0059323E" w:rsidTr="00913976">
        <w:trPr>
          <w:trHeight w:val="1339"/>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2.3</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Sporządzenie dokumentu przewozowego, w którym nie jest zawarta inna wymagana informacja</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300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1144"/>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color w:val="000000"/>
              </w:rPr>
            </w:pPr>
            <w:r w:rsidRPr="0059323E">
              <w:rPr>
                <w:rFonts w:ascii="inherit" w:hAnsi="inherit" w:cs="Times New Roman"/>
                <w:color w:val="000000"/>
              </w:rPr>
              <w:t>2.4</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Times New Roman" w:hAnsi="Times New Roman" w:cs="Times New Roman"/>
                <w:color w:val="000000"/>
              </w:rPr>
            </w:pPr>
            <w:r w:rsidRPr="0059323E">
              <w:rPr>
                <w:rFonts w:ascii="Times New Roman" w:hAnsi="Times New Roman" w:cs="Times New Roman"/>
                <w:color w:val="000000"/>
              </w:rPr>
              <w:t>Przewóz towaru niebezpiecznego</w:t>
            </w:r>
          </w:p>
          <w:p w:rsidR="004A1B9E" w:rsidRPr="0059323E" w:rsidRDefault="004A1B9E" w:rsidP="004606E3">
            <w:pPr>
              <w:spacing w:before="60" w:after="60" w:line="312" w:lineRule="atLeast"/>
              <w:jc w:val="both"/>
              <w:textAlignment w:val="baseline"/>
              <w:rPr>
                <w:rFonts w:ascii="inherit" w:hAnsi="inherit" w:cs="Times New Roman"/>
                <w:color w:val="000000"/>
              </w:rPr>
            </w:pPr>
            <w:r w:rsidRPr="0059323E">
              <w:rPr>
                <w:rFonts w:ascii="Times New Roman" w:hAnsi="Times New Roman" w:cs="Times New Roman"/>
                <w:color w:val="000000"/>
              </w:rPr>
              <w:t xml:space="preserve"> bez dokumentu przewozowego</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color w:val="000000"/>
              </w:rPr>
            </w:pPr>
            <w:r w:rsidRPr="0059323E">
              <w:rPr>
                <w:rFonts w:ascii="Times New Roman" w:eastAsia="Calibri" w:hAnsi="Times New Roman" w:cs="Times New Roman"/>
                <w:color w:val="000000"/>
              </w:rPr>
              <w:t>800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r w:rsidRPr="0059323E">
              <w:rPr>
                <w:rFonts w:ascii="inherit" w:hAnsi="inherit" w:cs="Times New Roman"/>
                <w:b/>
                <w:color w:val="000000"/>
                <w:sz w:val="24"/>
                <w:szCs w:val="24"/>
              </w:rPr>
              <w:t>11 BPN</w:t>
            </w:r>
          </w:p>
        </w:tc>
      </w:tr>
      <w:tr w:rsidR="004A1B9E" w:rsidRPr="0059323E" w:rsidTr="00913976">
        <w:trPr>
          <w:trHeight w:val="108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lastRenderedPageBreak/>
              <w:t>2.5</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CC0CB5">
            <w:pPr>
              <w:jc w:val="both"/>
              <w:rPr>
                <w:rFonts w:ascii="Times New Roman" w:eastAsia="Calibri" w:hAnsi="Times New Roman" w:cs="Times New Roman"/>
              </w:rPr>
            </w:pPr>
            <w:r w:rsidRPr="0059323E">
              <w:rPr>
                <w:rFonts w:ascii="Times New Roman" w:hAnsi="Times New Roman" w:cs="Times New Roman"/>
              </w:rPr>
              <w:t>Przewóz towaru niebezpiecznego                          z dokumentem przewozowym, w którym nie są zawarte: numer UN lub grupa pakowania (o ile została przyporządkowana) albo prawidłowa nazwa przewozowa towaru niebezpiecznego</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500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11 BPN</w:t>
            </w:r>
          </w:p>
        </w:tc>
      </w:tr>
      <w:tr w:rsidR="004A1B9E" w:rsidRPr="0059323E" w:rsidTr="00913976">
        <w:trPr>
          <w:trHeight w:val="108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2.6</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Przewóz towaru niebezpiecznego                              z dokumentem przewozowym, w którym nie jest zawarta inna wymagana informacja</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300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11 BPN</w:t>
            </w:r>
          </w:p>
        </w:tc>
      </w:tr>
      <w:tr w:rsidR="004A1B9E" w:rsidRPr="0059323E" w:rsidTr="00913976">
        <w:trPr>
          <w:trHeight w:val="108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2.7</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Niewyposażenie środka transportu w wymagane instrukcje pisemne</w:t>
            </w:r>
          </w:p>
          <w:p w:rsidR="004A1B9E" w:rsidRPr="0059323E" w:rsidRDefault="004A1B9E" w:rsidP="004606E3">
            <w:pPr>
              <w:spacing w:before="60" w:after="60" w:line="312" w:lineRule="atLeast"/>
              <w:jc w:val="both"/>
              <w:textAlignment w:val="baseline"/>
              <w:rPr>
                <w:rFonts w:ascii="inherit" w:hAnsi="inherit" w:cs="Times New Roman"/>
              </w:rPr>
            </w:pP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300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24 PN</w:t>
            </w:r>
          </w:p>
        </w:tc>
      </w:tr>
      <w:tr w:rsidR="004A1B9E" w:rsidRPr="0059323E" w:rsidTr="00913976">
        <w:trPr>
          <w:trHeight w:val="1524"/>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2.8</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Dopuszczenie do przewozu towaru niebezpiecznego kierowcy, który nie uzyskał wymaganego zaświadczenia ADR</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2 000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12 BPN</w:t>
            </w:r>
          </w:p>
        </w:tc>
      </w:tr>
      <w:tr w:rsidR="004A1B9E" w:rsidRPr="0059323E" w:rsidTr="00913976">
        <w:trPr>
          <w:trHeight w:val="1050"/>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2.9</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 xml:space="preserve">Nieuzyskanie wymaganego świadectwa dopuszczenia pojazdu ADR </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6 000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6 BPN</w:t>
            </w:r>
          </w:p>
        </w:tc>
      </w:tr>
      <w:tr w:rsidR="004A1B9E" w:rsidRPr="0059323E" w:rsidTr="00913976">
        <w:trPr>
          <w:trHeight w:val="95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2.10</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Brak w jednostce transportowej:</w:t>
            </w:r>
          </w:p>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 świadectwa dopuszczenia pojazdu ADR;</w:t>
            </w:r>
          </w:p>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 kopii świadectwa dopuszczenia przez właściwą władzę;</w:t>
            </w:r>
          </w:p>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 xml:space="preserve"> - certyfikatu pakowania kontenera lub pojazdu;</w:t>
            </w:r>
          </w:p>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 świadectwa dopuszczeniu przedziału ładunkowej lub osłony;</w:t>
            </w:r>
          </w:p>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 innego wymaganego dokumentu</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500 – za każdy brakujący dokument</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95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Pr>
                <w:rFonts w:ascii="inherit" w:hAnsi="inherit" w:cs="Times New Roman"/>
              </w:rPr>
              <w:t>2.11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4A1B9E" w:rsidRDefault="004A1B9E" w:rsidP="004606E3">
            <w:pPr>
              <w:jc w:val="both"/>
              <w:rPr>
                <w:rFonts w:ascii="Times New Roman" w:eastAsia="Calibri" w:hAnsi="Times New Roman" w:cs="Times New Roman"/>
              </w:rPr>
            </w:pPr>
            <w:r>
              <w:rPr>
                <w:rFonts w:ascii="Times New Roman" w:eastAsia="Calibri" w:hAnsi="Times New Roman" w:cs="Times New Roman"/>
              </w:rPr>
              <w:t>Wykonywanie załadunku lub rozładunku towaru niebezpiecznego  w miejscu publicznym lub na obszarze zabudowanym:</w:t>
            </w:r>
          </w:p>
          <w:p w:rsidR="004A1B9E" w:rsidRDefault="004A1B9E" w:rsidP="00CC73D1">
            <w:pPr>
              <w:pStyle w:val="Akapitzlist"/>
              <w:widowControl/>
              <w:numPr>
                <w:ilvl w:val="0"/>
                <w:numId w:val="18"/>
              </w:numPr>
              <w:overflowPunct/>
              <w:adjustRightInd/>
              <w:spacing w:after="200" w:line="276" w:lineRule="auto"/>
              <w:ind w:left="47" w:firstLine="0"/>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bez wymaganego specjalnego </w:t>
            </w:r>
            <w:r>
              <w:rPr>
                <w:rFonts w:ascii="Times New Roman" w:eastAsia="Calibri" w:hAnsi="Times New Roman" w:cs="Times New Roman"/>
                <w:kern w:val="0"/>
                <w:lang w:eastAsia="en-US"/>
              </w:rPr>
              <w:lastRenderedPageBreak/>
              <w:t>zezwolenia właściwej władzy</w:t>
            </w:r>
          </w:p>
          <w:p w:rsidR="004A1B9E" w:rsidRPr="0092126B" w:rsidRDefault="004A1B9E" w:rsidP="00CC73D1">
            <w:pPr>
              <w:pStyle w:val="Akapitzlist"/>
              <w:widowControl/>
              <w:numPr>
                <w:ilvl w:val="0"/>
                <w:numId w:val="18"/>
              </w:numPr>
              <w:overflowPunct/>
              <w:adjustRightInd/>
              <w:spacing w:after="200" w:line="276" w:lineRule="auto"/>
              <w:ind w:left="47" w:firstLine="0"/>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bez wymaganego powiadomienia właściwej władzy</w:t>
            </w:r>
          </w:p>
        </w:tc>
        <w:tc>
          <w:tcPr>
            <w:tcW w:w="2127" w:type="dxa"/>
            <w:tcBorders>
              <w:top w:val="single" w:sz="6" w:space="0" w:color="000000"/>
              <w:left w:val="single" w:sz="6" w:space="0" w:color="000000"/>
              <w:bottom w:val="single" w:sz="6" w:space="0" w:color="000000"/>
              <w:right w:val="single" w:sz="6" w:space="0" w:color="000000"/>
            </w:tcBorders>
          </w:tcPr>
          <w:p w:rsidR="004A1B9E" w:rsidRDefault="004A1B9E" w:rsidP="004606E3">
            <w:pPr>
              <w:spacing w:before="120" w:after="0" w:line="312" w:lineRule="atLeast"/>
              <w:jc w:val="center"/>
              <w:textAlignment w:val="baseline"/>
              <w:rPr>
                <w:rFonts w:ascii="Times New Roman" w:eastAsia="Calibri" w:hAnsi="Times New Roman" w:cs="Times New Roman"/>
              </w:rPr>
            </w:pPr>
          </w:p>
          <w:p w:rsidR="004A1B9E" w:rsidRDefault="004A1B9E" w:rsidP="004606E3">
            <w:pPr>
              <w:spacing w:before="120" w:after="0" w:line="312" w:lineRule="atLeast"/>
              <w:jc w:val="center"/>
              <w:textAlignment w:val="baseline"/>
              <w:rPr>
                <w:rFonts w:ascii="Times New Roman" w:eastAsia="Calibri" w:hAnsi="Times New Roman" w:cs="Times New Roman"/>
              </w:rPr>
            </w:pPr>
          </w:p>
          <w:p w:rsidR="004A1B9E" w:rsidRDefault="004A1B9E" w:rsidP="004606E3">
            <w:pPr>
              <w:spacing w:before="120" w:after="0" w:line="312" w:lineRule="atLeast"/>
              <w:jc w:val="center"/>
              <w:textAlignment w:val="baseline"/>
              <w:rPr>
                <w:rFonts w:ascii="Times New Roman" w:eastAsia="Calibri" w:hAnsi="Times New Roman" w:cs="Times New Roman"/>
              </w:rPr>
            </w:pPr>
          </w:p>
          <w:p w:rsidR="004A1B9E" w:rsidRDefault="004A1B9E" w:rsidP="004606E3">
            <w:pPr>
              <w:spacing w:before="120" w:after="0" w:line="312" w:lineRule="atLeast"/>
              <w:jc w:val="center"/>
              <w:textAlignment w:val="baseline"/>
              <w:rPr>
                <w:rFonts w:ascii="Times New Roman" w:eastAsia="Calibri" w:hAnsi="Times New Roman" w:cs="Times New Roman"/>
              </w:rPr>
            </w:pPr>
            <w:r>
              <w:rPr>
                <w:rFonts w:ascii="Times New Roman" w:eastAsia="Calibri" w:hAnsi="Times New Roman" w:cs="Times New Roman"/>
              </w:rPr>
              <w:t>2 000</w:t>
            </w:r>
          </w:p>
          <w:p w:rsidR="004A1B9E" w:rsidRDefault="004A1B9E" w:rsidP="004606E3">
            <w:pPr>
              <w:spacing w:before="120" w:after="0" w:line="312" w:lineRule="atLeast"/>
              <w:jc w:val="center"/>
              <w:textAlignment w:val="baseline"/>
              <w:rPr>
                <w:rFonts w:ascii="Times New Roman" w:eastAsia="Calibri" w:hAnsi="Times New Roman" w:cs="Times New Roman"/>
              </w:rPr>
            </w:pPr>
          </w:p>
          <w:p w:rsidR="004A1B9E" w:rsidRDefault="004A1B9E" w:rsidP="004606E3">
            <w:pPr>
              <w:spacing w:before="120" w:after="0" w:line="312" w:lineRule="atLeast"/>
              <w:jc w:val="center"/>
              <w:textAlignment w:val="baseline"/>
              <w:rPr>
                <w:rFonts w:ascii="Times New Roman" w:eastAsia="Calibri" w:hAnsi="Times New Roman" w:cs="Times New Roman"/>
              </w:rPr>
            </w:pPr>
            <w:r>
              <w:rPr>
                <w:rFonts w:ascii="Times New Roman" w:eastAsia="Calibri" w:hAnsi="Times New Roman" w:cs="Times New Roman"/>
              </w:rPr>
              <w:t>500</w:t>
            </w:r>
          </w:p>
          <w:p w:rsidR="004A1B9E" w:rsidRPr="0059323E" w:rsidRDefault="004A1B9E" w:rsidP="0092126B">
            <w:pPr>
              <w:spacing w:before="120" w:after="0" w:line="312" w:lineRule="atLeast"/>
              <w:textAlignment w:val="baseline"/>
              <w:rPr>
                <w:rFonts w:ascii="Times New Roman" w:eastAsia="Calibri"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920"/>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lastRenderedPageBreak/>
              <w:t>3</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b/>
              </w:rPr>
            </w:pPr>
            <w:r w:rsidRPr="0059323E">
              <w:rPr>
                <w:rFonts w:ascii="inherit" w:hAnsi="inherit" w:cs="Times New Roman"/>
                <w:b/>
              </w:rPr>
              <w:t>Operacje transportowe – sposób przewozu</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1180"/>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 xml:space="preserve">Nadanie, załadunek, </w:t>
            </w:r>
            <w:r w:rsidRPr="0059323E">
              <w:rPr>
                <w:rFonts w:ascii="Times New Roman" w:eastAsia="Calibri" w:hAnsi="Times New Roman" w:cs="Times New Roman"/>
                <w:color w:val="000000"/>
              </w:rPr>
              <w:t>napełnienie</w:t>
            </w:r>
            <w:r w:rsidRPr="0059323E">
              <w:rPr>
                <w:rFonts w:ascii="Times New Roman" w:eastAsia="Calibri" w:hAnsi="Times New Roman" w:cs="Times New Roman"/>
              </w:rPr>
              <w:t xml:space="preserve"> lub przewóz towaru niebezpiecznego, którego przewóz jest zakazany</w:t>
            </w:r>
          </w:p>
        </w:tc>
        <w:tc>
          <w:tcPr>
            <w:tcW w:w="2127"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Times New Roman" w:eastAsia="Calibri" w:hAnsi="Times New Roman" w:cs="Times New Roman"/>
              </w:rPr>
            </w:pPr>
            <w:r w:rsidRPr="0059323E">
              <w:rPr>
                <w:rFonts w:ascii="Times New Roman" w:eastAsia="Calibri" w:hAnsi="Times New Roman" w:cs="Times New Roman"/>
              </w:rPr>
              <w:t>10</w:t>
            </w:r>
            <w:r w:rsidRPr="0059323E">
              <w:rPr>
                <w:rFonts w:ascii="Times New Roman" w:eastAsia="Calibri" w:hAnsi="Times New Roman" w:cs="Times New Roman"/>
                <w:color w:val="FF0000"/>
              </w:rPr>
              <w:t xml:space="preserve"> </w:t>
            </w:r>
            <w:r w:rsidRPr="0059323E">
              <w:rPr>
                <w:rFonts w:ascii="Times New Roman" w:eastAsia="Calibri" w:hAnsi="Times New Roman" w:cs="Times New Roman"/>
              </w:rPr>
              <w:t>000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202E68">
            <w:pPr>
              <w:jc w:val="both"/>
              <w:rPr>
                <w:rFonts w:ascii="Times New Roman" w:hAnsi="Times New Roman" w:cs="Times New Roman"/>
              </w:rPr>
            </w:pPr>
            <w:r w:rsidRPr="0059323E">
              <w:rPr>
                <w:rFonts w:ascii="Times New Roman" w:hAnsi="Times New Roman" w:cs="Times New Roman"/>
              </w:rPr>
              <w:t xml:space="preserve">Nadanie, </w:t>
            </w:r>
            <w:r w:rsidRPr="0059323E">
              <w:rPr>
                <w:rFonts w:ascii="Times New Roman" w:hAnsi="Times New Roman" w:cs="Times New Roman"/>
                <w:color w:val="000000"/>
              </w:rPr>
              <w:t>załadunek, napełnienie</w:t>
            </w:r>
            <w:r w:rsidRPr="0059323E">
              <w:rPr>
                <w:rFonts w:ascii="Times New Roman" w:hAnsi="Times New Roman" w:cs="Times New Roman"/>
              </w:rPr>
              <w:t xml:space="preserve"> lub przewóz towaru niebezpiecznego w sposób niepozwalający na jego identyfikację</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8</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3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Napełnianie, nadanie lub przewóz towaru niebezpiecznego w cysternie, który nie jest dopuszczony do przewozu w cysternie</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6 000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120" w:after="0" w:line="312" w:lineRule="atLeast"/>
              <w:jc w:val="both"/>
              <w:textAlignment w:val="baseline"/>
              <w:rPr>
                <w:rFonts w:ascii="Times New Roman" w:eastAsia="Calibri" w:hAnsi="Times New Roman" w:cs="Times New Roman"/>
              </w:rPr>
            </w:pPr>
            <w:r w:rsidRPr="0059323E">
              <w:rPr>
                <w:rFonts w:ascii="Times New Roman" w:eastAsia="Calibri" w:hAnsi="Times New Roman" w:cs="Times New Roman"/>
              </w:rPr>
              <w:t>Uwolnienie się towaru niebezpiecznego z</w:t>
            </w:r>
            <w:r>
              <w:rPr>
                <w:rFonts w:ascii="Times New Roman" w:eastAsia="Calibri" w:hAnsi="Times New Roman" w:cs="Times New Roman"/>
              </w:rPr>
              <w:t> </w:t>
            </w:r>
            <w:r w:rsidRPr="0059323E">
              <w:rPr>
                <w:rFonts w:ascii="Times New Roman" w:eastAsia="Calibri" w:hAnsi="Times New Roman" w:cs="Times New Roman"/>
              </w:rPr>
              <w:t>opakowania, jednostki transportowej, cysterny lub kontenera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6</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4 BPN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Napełnianie cysterny lub przewóz towarów reagujących ze sobą niebezpiecznie, umieszczonych w sąsiadujących komorach cysterny</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5</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Napełnianie lub przewóz towaru niebezpiecznego z przekroczeniem dopuszczalnego stopnia napełnienia cysterny lub opakowania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5</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10 BPN</w:t>
            </w:r>
          </w:p>
        </w:tc>
      </w:tr>
      <w:tr w:rsidR="004A1B9E" w:rsidRPr="0059323E" w:rsidTr="00913976">
        <w:trPr>
          <w:trHeight w:val="223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3.7</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120" w:after="0" w:line="312" w:lineRule="atLeast"/>
              <w:jc w:val="both"/>
              <w:textAlignment w:val="baseline"/>
              <w:rPr>
                <w:rFonts w:ascii="Times New Roman" w:eastAsia="Calibri" w:hAnsi="Times New Roman" w:cs="Times New Roman"/>
                <w:color w:val="000000"/>
              </w:rPr>
            </w:pPr>
            <w:r w:rsidRPr="0059323E">
              <w:rPr>
                <w:rFonts w:ascii="Times New Roman" w:eastAsia="Calibri" w:hAnsi="Times New Roman" w:cs="Times New Roman"/>
                <w:color w:val="000000"/>
              </w:rPr>
              <w:t>Napełnianie cysterny lub przewóz produktów żywnościowych w cysternach używanych do przewozu towarów niebezpiecznych bez zastosowania środków zapobiegających zagrożeniom zdrowia</w:t>
            </w:r>
          </w:p>
          <w:p w:rsidR="004A1B9E" w:rsidRPr="0059323E" w:rsidRDefault="004A1B9E" w:rsidP="004606E3">
            <w:pPr>
              <w:spacing w:before="60" w:after="60" w:line="312" w:lineRule="atLeast"/>
              <w:jc w:val="both"/>
              <w:textAlignment w:val="baseline"/>
              <w:rPr>
                <w:rFonts w:ascii="inherit" w:hAnsi="inherit" w:cs="Times New Roman"/>
              </w:rPr>
            </w:pP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3</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 NN</w:t>
            </w:r>
          </w:p>
        </w:tc>
      </w:tr>
      <w:tr w:rsidR="004A1B9E" w:rsidRPr="0059323E" w:rsidTr="00913976">
        <w:trPr>
          <w:trHeight w:val="110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Times New Roman" w:hAnsi="Times New Roman" w:cs="Times New Roman"/>
                <w:color w:val="000000"/>
              </w:rPr>
            </w:pPr>
          </w:p>
          <w:p w:rsidR="004A1B9E" w:rsidRPr="0059323E" w:rsidRDefault="004A1B9E" w:rsidP="004606E3">
            <w:pPr>
              <w:spacing w:before="60" w:after="60" w:line="312" w:lineRule="atLeast"/>
              <w:textAlignment w:val="baseline"/>
              <w:rPr>
                <w:rFonts w:ascii="Times New Roman" w:hAnsi="Times New Roman" w:cs="Times New Roman"/>
                <w:color w:val="000000"/>
              </w:rPr>
            </w:pPr>
            <w:r w:rsidRPr="0059323E">
              <w:rPr>
                <w:rFonts w:ascii="Times New Roman" w:hAnsi="Times New Roman" w:cs="Times New Roman"/>
                <w:color w:val="000000"/>
              </w:rPr>
              <w:t>3.8</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Times New Roman" w:eastAsia="Calibri" w:hAnsi="Times New Roman" w:cs="Times New Roman"/>
                <w:color w:val="000000"/>
              </w:rPr>
            </w:pPr>
            <w:r w:rsidRPr="0059323E">
              <w:rPr>
                <w:rFonts w:ascii="Times New Roman" w:eastAsia="Calibri" w:hAnsi="Times New Roman" w:cs="Times New Roman"/>
                <w:color w:val="000000"/>
              </w:rPr>
              <w:t xml:space="preserve">Nadanie, załadunek, napełnienie lub przewóz towaru niebezpiecznego                      w jednostce transportowej lub cysternie niezgodnie z wymaganiami określonymi w części 4, 6 lub 7 ADR, </w:t>
            </w:r>
            <w:r w:rsidRPr="0059323E">
              <w:rPr>
                <w:rFonts w:ascii="Times New Roman" w:hAnsi="Times New Roman" w:cs="Times New Roman"/>
                <w:color w:val="000000"/>
              </w:rPr>
              <w:t>w stopniu stwarzającym bezpośrednie zagrożenie dla ludzi i środowiska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3</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 NN</w:t>
            </w:r>
          </w:p>
        </w:tc>
      </w:tr>
      <w:tr w:rsidR="004A1B9E" w:rsidRPr="0059323E" w:rsidTr="00913976">
        <w:trPr>
          <w:trHeight w:val="110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color w:val="4F81BD"/>
              </w:rPr>
            </w:pPr>
          </w:p>
          <w:p w:rsidR="004A1B9E" w:rsidRPr="0059323E" w:rsidRDefault="004A1B9E" w:rsidP="004606E3">
            <w:pPr>
              <w:spacing w:before="60" w:after="60" w:line="312" w:lineRule="atLeast"/>
              <w:textAlignment w:val="baseline"/>
              <w:rPr>
                <w:rFonts w:ascii="inherit" w:hAnsi="inherit" w:cs="Times New Roman"/>
                <w:color w:val="000000"/>
              </w:rPr>
            </w:pPr>
            <w:r w:rsidRPr="0059323E">
              <w:rPr>
                <w:rFonts w:ascii="inherit" w:hAnsi="inherit" w:cs="Times New Roman"/>
                <w:color w:val="000000"/>
              </w:rPr>
              <w:t>3.9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Times New Roman" w:eastAsia="Calibri" w:hAnsi="Times New Roman" w:cs="Times New Roman"/>
                <w:color w:val="000000"/>
              </w:rPr>
            </w:pPr>
            <w:r w:rsidRPr="0059323E">
              <w:rPr>
                <w:rFonts w:ascii="Times New Roman" w:eastAsia="Calibri" w:hAnsi="Times New Roman" w:cs="Times New Roman"/>
                <w:color w:val="000000"/>
              </w:rPr>
              <w:t xml:space="preserve">Nadanie, załadunek, napełnienie lub przewóz towaru niebezpiecznego                  w jednostce transportowej lub cysternie niezgodnie z wymaganiami określonymi w części 4, 6 lub 7 ADR,   </w:t>
            </w:r>
            <w:r w:rsidRPr="0059323E">
              <w:rPr>
                <w:rFonts w:ascii="Times New Roman" w:hAnsi="Times New Roman" w:cs="Times New Roman"/>
                <w:color w:val="000000"/>
              </w:rPr>
              <w:t>w stopniu niestwarzającym bezpośredniego zagrożenia dla ludzi i środowiska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p>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r w:rsidRPr="0059323E">
              <w:rPr>
                <w:rFonts w:ascii="inherit" w:hAnsi="inherit" w:cs="Times New Roman"/>
                <w:color w:val="000000"/>
                <w:sz w:val="24"/>
                <w:szCs w:val="24"/>
              </w:rPr>
              <w:t>2</w:t>
            </w:r>
            <w:r w:rsidRPr="0059323E">
              <w:rPr>
                <w:rFonts w:ascii="inherit" w:hAnsi="inherit" w:cs="Times New Roman" w:hint="eastAsia"/>
                <w:color w:val="000000"/>
                <w:sz w:val="24"/>
                <w:szCs w:val="24"/>
              </w:rPr>
              <w:t> </w:t>
            </w:r>
            <w:r w:rsidRPr="0059323E">
              <w:rPr>
                <w:rFonts w:ascii="inherit" w:hAnsi="inherit" w:cs="Times New Roman"/>
                <w:color w:val="000000"/>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color w:val="4F81BD"/>
                <w:sz w:val="24"/>
                <w:szCs w:val="24"/>
              </w:rPr>
            </w:pPr>
          </w:p>
          <w:p w:rsidR="004A1B9E" w:rsidRPr="0059323E" w:rsidRDefault="004A1B9E" w:rsidP="004606E3">
            <w:pPr>
              <w:spacing w:before="120" w:after="0" w:line="312" w:lineRule="atLeast"/>
              <w:jc w:val="center"/>
              <w:textAlignment w:val="baseline"/>
              <w:rPr>
                <w:rFonts w:ascii="inherit" w:hAnsi="inherit" w:cs="Times New Roman"/>
                <w:b/>
                <w:color w:val="4F81BD"/>
                <w:sz w:val="24"/>
                <w:szCs w:val="24"/>
              </w:rPr>
            </w:pPr>
          </w:p>
        </w:tc>
      </w:tr>
      <w:tr w:rsidR="004A1B9E" w:rsidRPr="0059323E" w:rsidTr="00913976">
        <w:trPr>
          <w:trHeight w:val="1073"/>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3.10</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Wykonywanie przewozu towaru niebezpiecznego w cysternie, która nie jest odpowiednio zamknięta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22 PN</w:t>
            </w:r>
          </w:p>
        </w:tc>
      </w:tr>
      <w:tr w:rsidR="004A1B9E" w:rsidRPr="0059323E" w:rsidTr="00913976">
        <w:trPr>
          <w:trHeight w:val="106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Times New Roman" w:hAnsi="Times New Roman" w:cs="Times New Roman"/>
              </w:rPr>
            </w:pPr>
            <w:r w:rsidRPr="0059323E">
              <w:rPr>
                <w:rFonts w:ascii="Times New Roman" w:eastAsia="Calibri" w:hAnsi="Times New Roman" w:cs="Times New Roman"/>
              </w:rPr>
              <w:t>Nadanie, załadunek lub przewóz towaru niebezpiecznego luzem, który nie jest dopuszczony do przewozu luzem</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6 000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Times New Roman" w:hAnsi="Times New Roman" w:cs="Times New Roman"/>
                <w:color w:val="000000"/>
              </w:rPr>
            </w:pPr>
            <w:r w:rsidRPr="0059323E">
              <w:rPr>
                <w:rFonts w:ascii="Times New Roman" w:eastAsia="Calibri" w:hAnsi="Times New Roman" w:cs="Times New Roman"/>
                <w:color w:val="000000"/>
              </w:rPr>
              <w:t>Nadanie, załadunek lub przewóz</w:t>
            </w:r>
            <w:r w:rsidRPr="0059323E">
              <w:rPr>
                <w:rFonts w:ascii="Times New Roman" w:hAnsi="Times New Roman" w:cs="Times New Roman"/>
                <w:color w:val="000000"/>
              </w:rPr>
              <w:t xml:space="preserve"> </w:t>
            </w:r>
            <w:r w:rsidRPr="0059323E">
              <w:rPr>
                <w:rFonts w:ascii="Times New Roman" w:eastAsia="Calibri" w:hAnsi="Times New Roman" w:cs="Times New Roman"/>
                <w:color w:val="000000"/>
              </w:rPr>
              <w:t xml:space="preserve">towaru niebezpiecznego </w:t>
            </w:r>
            <w:r w:rsidRPr="0059323E">
              <w:rPr>
                <w:rFonts w:ascii="Times New Roman" w:hAnsi="Times New Roman" w:cs="Times New Roman"/>
                <w:color w:val="000000"/>
              </w:rPr>
              <w:t>luzem w kontenerze lub pojeździe niedopuszczonym do przewozu luzem</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6</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5 BPN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after="0" w:line="240" w:lineRule="auto"/>
              <w:jc w:val="both"/>
              <w:rPr>
                <w:rFonts w:ascii="Times New Roman" w:eastAsia="Calibri" w:hAnsi="Times New Roman" w:cs="Times New Roman"/>
              </w:rPr>
            </w:pPr>
            <w:r w:rsidRPr="0059323E">
              <w:rPr>
                <w:rFonts w:ascii="Times New Roman" w:eastAsia="Calibri" w:hAnsi="Times New Roman" w:cs="Times New Roman"/>
                <w:color w:val="000000"/>
              </w:rPr>
              <w:t>Nadanie, załadunek lub przewóz</w:t>
            </w:r>
            <w:r w:rsidRPr="0059323E">
              <w:rPr>
                <w:rFonts w:ascii="Times New Roman" w:hAnsi="Times New Roman" w:cs="Times New Roman"/>
                <w:color w:val="000000"/>
              </w:rPr>
              <w:t xml:space="preserve"> </w:t>
            </w:r>
            <w:r w:rsidRPr="0059323E">
              <w:rPr>
                <w:rFonts w:ascii="Times New Roman" w:eastAsia="Calibri" w:hAnsi="Times New Roman" w:cs="Times New Roman"/>
                <w:color w:val="000000"/>
              </w:rPr>
              <w:t xml:space="preserve">towaru niebezpiecznego </w:t>
            </w:r>
            <w:r w:rsidRPr="0059323E">
              <w:rPr>
                <w:rFonts w:ascii="Times New Roman" w:hAnsi="Times New Roman" w:cs="Times New Roman"/>
                <w:color w:val="000000"/>
              </w:rPr>
              <w:t>luzem</w:t>
            </w:r>
            <w:r w:rsidRPr="0059323E">
              <w:rPr>
                <w:rFonts w:ascii="Times New Roman" w:hAnsi="Times New Roman" w:cs="Times New Roman"/>
                <w:color w:val="0070C0"/>
              </w:rPr>
              <w:t xml:space="preserve"> </w:t>
            </w:r>
            <w:r w:rsidRPr="0059323E">
              <w:rPr>
                <w:rFonts w:ascii="Times New Roman" w:eastAsia="Calibri" w:hAnsi="Times New Roman" w:cs="Times New Roman"/>
              </w:rPr>
              <w:t>w kontenerze niezdatnym do użytku w rozumieniu ADR</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5 BPN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lastRenderedPageBreak/>
              <w:t>3.14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Times New Roman" w:eastAsia="Calibri" w:hAnsi="Times New Roman" w:cs="Times New Roman"/>
              </w:rPr>
            </w:pPr>
            <w:r w:rsidRPr="0059323E">
              <w:rPr>
                <w:rFonts w:ascii="Times New Roman" w:eastAsia="Calibri" w:hAnsi="Times New Roman" w:cs="Times New Roman"/>
                <w:color w:val="000000"/>
              </w:rPr>
              <w:t>Nadanie, załadunek lub przewóz</w:t>
            </w:r>
            <w:r w:rsidRPr="0059323E">
              <w:rPr>
                <w:rFonts w:ascii="Times New Roman" w:hAnsi="Times New Roman" w:cs="Times New Roman"/>
                <w:color w:val="000000"/>
              </w:rPr>
              <w:t xml:space="preserve"> </w:t>
            </w:r>
            <w:r w:rsidRPr="0059323E">
              <w:rPr>
                <w:rFonts w:ascii="Times New Roman" w:eastAsia="Calibri" w:hAnsi="Times New Roman" w:cs="Times New Roman"/>
                <w:color w:val="000000"/>
              </w:rPr>
              <w:t>towaru niebezpiecznego</w:t>
            </w:r>
            <w:r w:rsidRPr="0059323E">
              <w:rPr>
                <w:rFonts w:ascii="Times New Roman" w:eastAsia="Calibri" w:hAnsi="Times New Roman" w:cs="Times New Roman"/>
              </w:rPr>
              <w:t xml:space="preserve"> w sztukach przesyłki  w kontenerze niezdatnym do użytku w rozumieniu ADR</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21 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color w:val="000000"/>
              </w:rPr>
            </w:pPr>
            <w:r w:rsidRPr="0059323E">
              <w:rPr>
                <w:rFonts w:ascii="inherit" w:hAnsi="inherit" w:cs="Times New Roman"/>
                <w:color w:val="000000"/>
              </w:rPr>
              <w:t>3.15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Times New Roman" w:hAnsi="Times New Roman" w:cs="Times New Roman"/>
                <w:color w:val="000000"/>
              </w:rPr>
            </w:pPr>
            <w:r w:rsidRPr="0059323E">
              <w:rPr>
                <w:rFonts w:ascii="Times New Roman" w:eastAsia="Calibri" w:hAnsi="Times New Roman" w:cs="Times New Roman"/>
                <w:color w:val="000000"/>
              </w:rPr>
              <w:t xml:space="preserve">Nadanie, załadunek, pakowanie lub przewóz towaru niebezpiecznego                                   w sztukach przesyłki, który nie jest dopuszczony do takiego przewozu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p>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r w:rsidRPr="0059323E">
              <w:rPr>
                <w:rFonts w:ascii="inherit" w:hAnsi="inherit" w:cs="Times New Roman"/>
                <w:color w:val="000000"/>
                <w:sz w:val="24"/>
                <w:szCs w:val="24"/>
              </w:rPr>
              <w:t>6</w:t>
            </w:r>
            <w:r w:rsidRPr="0059323E">
              <w:rPr>
                <w:rFonts w:ascii="inherit" w:hAnsi="inherit" w:cs="Times New Roman" w:hint="eastAsia"/>
                <w:color w:val="000000"/>
                <w:sz w:val="24"/>
                <w:szCs w:val="24"/>
              </w:rPr>
              <w:t> </w:t>
            </w:r>
            <w:r w:rsidRPr="0059323E">
              <w:rPr>
                <w:rFonts w:ascii="inherit" w:hAnsi="inherit" w:cs="Times New Roman"/>
                <w:color w:val="000000"/>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p>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Zapakowanie, załadunek lub nadanie towaru niebezpiecznego z naruszeniem przepisów dotyczących pakowania razem do sztuki przesyłki</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3 000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3.17</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Zapakowanie, nadanie, załadunek lub przewóz towarów niebezpiecznych               w niecertyfikowanym opakowaniu</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3</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color w:val="0070C0"/>
                <w:sz w:val="24"/>
                <w:szCs w:val="24"/>
              </w:rPr>
            </w:pPr>
          </w:p>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r w:rsidRPr="0059323E">
              <w:rPr>
                <w:rFonts w:ascii="inherit" w:hAnsi="inherit" w:cs="Times New Roman"/>
                <w:b/>
                <w:color w:val="000000"/>
                <w:sz w:val="24"/>
                <w:szCs w:val="24"/>
              </w:rPr>
              <w:t>2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3.18</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Zapakowanie towaru niebezpiecznego niezgodnie z obowiązującym instrukcjami dotyczącymi pakowania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3.19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 xml:space="preserve">Zapakowanie, nadanie, załadunek lub przewóz towarów niebezpiecznych                   w opakowaniu zewnętrznym, które nie jest odpowiednio zamknięte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trike/>
                <w:sz w:val="24"/>
                <w:szCs w:val="24"/>
              </w:rPr>
            </w:pP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3.20</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 xml:space="preserve">Nieprzestrzeganie terminów </w:t>
            </w:r>
            <w:r w:rsidRPr="0059323E">
              <w:rPr>
                <w:rFonts w:ascii="Times New Roman" w:eastAsia="Calibri" w:hAnsi="Times New Roman" w:cs="Times New Roman"/>
                <w:color w:val="000000"/>
              </w:rPr>
              <w:t>badań okresowych</w:t>
            </w:r>
            <w:r w:rsidRPr="0059323E">
              <w:rPr>
                <w:rFonts w:ascii="Times New Roman" w:eastAsia="Calibri" w:hAnsi="Times New Roman" w:cs="Times New Roman"/>
                <w:color w:val="00B0F0"/>
              </w:rPr>
              <w:t xml:space="preserve"> </w:t>
            </w:r>
            <w:r w:rsidRPr="0059323E">
              <w:rPr>
                <w:rFonts w:ascii="Times New Roman" w:eastAsia="Calibri" w:hAnsi="Times New Roman" w:cs="Times New Roman"/>
              </w:rPr>
              <w:t xml:space="preserve">oraz okresów użytkowania opakowań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color w:val="00B0F0"/>
                <w:sz w:val="24"/>
                <w:szCs w:val="24"/>
              </w:rPr>
            </w:pP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202E68">
            <w:pPr>
              <w:spacing w:before="60" w:after="60" w:line="312" w:lineRule="atLeast"/>
              <w:jc w:val="both"/>
              <w:textAlignment w:val="baseline"/>
              <w:rPr>
                <w:rFonts w:ascii="Times New Roman" w:eastAsia="Calibri" w:hAnsi="Times New Roman" w:cs="Times New Roman"/>
              </w:rPr>
            </w:pPr>
            <w:r w:rsidRPr="0059323E">
              <w:rPr>
                <w:rFonts w:ascii="Times New Roman" w:eastAsia="Calibri" w:hAnsi="Times New Roman" w:cs="Times New Roman"/>
              </w:rPr>
              <w:t xml:space="preserve">Zapakowanie, nadanie, załadunek lub przewóz towarów niebezpiecznych             w opakowaniu uszkodzonym lub opakowaniu z pozostałościami towaru niebezpiecznego na jego zewnętrznej powierzchni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1</w:t>
            </w:r>
            <w:r w:rsidRPr="0059323E">
              <w:rPr>
                <w:rFonts w:ascii="inherit" w:hAnsi="inherit" w:cs="Times New Roman" w:hint="eastAsia"/>
                <w:sz w:val="24"/>
                <w:szCs w:val="24"/>
              </w:rPr>
              <w:t> </w:t>
            </w:r>
            <w:r w:rsidRPr="0059323E">
              <w:rPr>
                <w:rFonts w:ascii="inherit" w:hAnsi="inherit" w:cs="Times New Roman"/>
                <w:sz w:val="24"/>
                <w:szCs w:val="24"/>
              </w:rPr>
              <w:t>500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20 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lastRenderedPageBreak/>
              <w:t>3.22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Times New Roman" w:eastAsia="Calibri" w:hAnsi="Times New Roman" w:cs="Times New Roman"/>
              </w:rPr>
            </w:pPr>
            <w:r w:rsidRPr="0059323E">
              <w:rPr>
                <w:rFonts w:ascii="Times New Roman" w:eastAsia="Calibri" w:hAnsi="Times New Roman" w:cs="Times New Roman"/>
              </w:rPr>
              <w:t xml:space="preserve">Załadunek, napełnianie lub przewóz towaru niebezpiecznego nieodpowiednim do takiego przewozu środkiem transportu co </w:t>
            </w:r>
            <w:r w:rsidRPr="0059323E">
              <w:rPr>
                <w:rFonts w:ascii="Times New Roman" w:hAnsi="Times New Roman" w:cs="Times New Roman"/>
              </w:rPr>
              <w:t xml:space="preserve">stwarza bezpośrednie zagrożenie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6</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7 BPN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Times New Roman" w:hAnsi="Times New Roman" w:cs="Times New Roman"/>
                <w:color w:val="000000"/>
              </w:rPr>
            </w:pPr>
            <w:r w:rsidRPr="0059323E">
              <w:rPr>
                <w:rFonts w:ascii="Times New Roman" w:hAnsi="Times New Roman" w:cs="Times New Roman"/>
                <w:color w:val="000000"/>
              </w:rPr>
              <w:t xml:space="preserve">Przekroczenie wartości granicznych wskaźnika transportowego lub wskaźnika bezpieczeństwa </w:t>
            </w:r>
            <w:proofErr w:type="spellStart"/>
            <w:r w:rsidRPr="0059323E">
              <w:rPr>
                <w:rFonts w:ascii="Times New Roman" w:hAnsi="Times New Roman" w:cs="Times New Roman"/>
                <w:color w:val="000000"/>
              </w:rPr>
              <w:t>krytycznościowego</w:t>
            </w:r>
            <w:proofErr w:type="spellEnd"/>
            <w:r w:rsidRPr="0059323E">
              <w:rPr>
                <w:rFonts w:ascii="Times New Roman" w:hAnsi="Times New Roman" w:cs="Times New Roman"/>
                <w:color w:val="000000"/>
              </w:rPr>
              <w:t xml:space="preserve">                        w przypadku przewozu towarów niebezpiecznych klasy 7</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p>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r w:rsidRPr="0059323E">
              <w:rPr>
                <w:rFonts w:ascii="inherit" w:hAnsi="inherit" w:cs="Times New Roman"/>
                <w:color w:val="000000"/>
                <w:sz w:val="24"/>
                <w:szCs w:val="24"/>
              </w:rPr>
              <w:t>5</w:t>
            </w:r>
            <w:r w:rsidRPr="0059323E">
              <w:rPr>
                <w:rFonts w:ascii="inherit" w:hAnsi="inherit" w:cs="Times New Roman" w:hint="eastAsia"/>
                <w:color w:val="000000"/>
                <w:sz w:val="24"/>
                <w:szCs w:val="24"/>
              </w:rPr>
              <w:t> </w:t>
            </w:r>
            <w:r w:rsidRPr="0059323E">
              <w:rPr>
                <w:rFonts w:ascii="inherit" w:hAnsi="inherit" w:cs="Times New Roman"/>
                <w:color w:val="000000"/>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p>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r w:rsidRPr="0059323E">
              <w:rPr>
                <w:rFonts w:ascii="inherit" w:hAnsi="inherit" w:cs="Times New Roman"/>
                <w:b/>
                <w:color w:val="000000"/>
                <w:sz w:val="24"/>
                <w:szCs w:val="24"/>
              </w:rPr>
              <w:t>2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Times New Roman" w:hAnsi="Times New Roman" w:cs="Times New Roman"/>
                <w:color w:val="000000"/>
              </w:rPr>
            </w:pPr>
            <w:r w:rsidRPr="0059323E">
              <w:rPr>
                <w:rFonts w:ascii="Times New Roman" w:hAnsi="Times New Roman" w:cs="Times New Roman"/>
                <w:color w:val="000000"/>
              </w:rPr>
              <w:t xml:space="preserve">Naruszenie zasad przewozu na warunkach używania wyłącznego w przypadku towarów niebezpiecznych klasy 7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p>
          <w:p w:rsidR="004A1B9E" w:rsidRPr="0059323E" w:rsidRDefault="004A1B9E" w:rsidP="004606E3">
            <w:pPr>
              <w:spacing w:before="120" w:after="0" w:line="312" w:lineRule="atLeast"/>
              <w:jc w:val="center"/>
              <w:textAlignment w:val="baseline"/>
              <w:rPr>
                <w:rFonts w:ascii="inherit" w:hAnsi="inherit" w:cs="Times New Roman"/>
                <w:color w:val="000000"/>
                <w:sz w:val="24"/>
                <w:szCs w:val="24"/>
              </w:rPr>
            </w:pPr>
            <w:r w:rsidRPr="0059323E">
              <w:rPr>
                <w:rFonts w:ascii="inherit" w:hAnsi="inherit" w:cs="Times New Roman"/>
                <w:color w:val="000000"/>
                <w:sz w:val="24"/>
                <w:szCs w:val="24"/>
              </w:rPr>
              <w:t>3</w:t>
            </w:r>
            <w:r w:rsidRPr="0059323E">
              <w:rPr>
                <w:rFonts w:ascii="inherit" w:hAnsi="inherit" w:cs="Times New Roman" w:hint="eastAsia"/>
                <w:color w:val="000000"/>
                <w:sz w:val="24"/>
                <w:szCs w:val="24"/>
              </w:rPr>
              <w:t> </w:t>
            </w:r>
            <w:r w:rsidRPr="0059323E">
              <w:rPr>
                <w:rFonts w:ascii="inherit" w:hAnsi="inherit" w:cs="Times New Roman"/>
                <w:color w:val="000000"/>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p>
          <w:p w:rsidR="004A1B9E" w:rsidRPr="0059323E" w:rsidRDefault="004A1B9E" w:rsidP="004606E3">
            <w:pPr>
              <w:spacing w:before="120" w:after="0" w:line="312" w:lineRule="atLeast"/>
              <w:jc w:val="center"/>
              <w:textAlignment w:val="baseline"/>
              <w:rPr>
                <w:rFonts w:ascii="inherit" w:hAnsi="inherit" w:cs="Times New Roman"/>
                <w:b/>
                <w:color w:val="000000"/>
                <w:sz w:val="24"/>
                <w:szCs w:val="24"/>
              </w:rPr>
            </w:pPr>
            <w:r w:rsidRPr="0059323E">
              <w:rPr>
                <w:rFonts w:ascii="inherit" w:hAnsi="inherit" w:cs="Times New Roman"/>
                <w:b/>
                <w:color w:val="000000"/>
                <w:sz w:val="24"/>
                <w:szCs w:val="24"/>
              </w:rPr>
              <w:t>2 NN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Times New Roman" w:hAnsi="Times New Roman" w:cs="Times New Roman"/>
              </w:rPr>
            </w:pPr>
            <w:r w:rsidRPr="0059323E">
              <w:rPr>
                <w:rFonts w:ascii="Times New Roman" w:eastAsia="Calibri" w:hAnsi="Times New Roman" w:cs="Times New Roman"/>
              </w:rPr>
              <w:t>Nadanie, załadunek lub przewóz towaru niebezpiecznego z naruszeniem przepisów dotyczących zakazu ładowania razem</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3 000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9 BPN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120" w:after="0" w:line="312" w:lineRule="atLeast"/>
              <w:jc w:val="both"/>
              <w:textAlignment w:val="baseline"/>
              <w:rPr>
                <w:rFonts w:ascii="Times New Roman" w:eastAsia="Calibri" w:hAnsi="Times New Roman" w:cs="Times New Roman"/>
              </w:rPr>
            </w:pPr>
            <w:r w:rsidRPr="0059323E">
              <w:rPr>
                <w:rFonts w:ascii="Times New Roman" w:eastAsia="Calibri" w:hAnsi="Times New Roman" w:cs="Times New Roman"/>
              </w:rPr>
              <w:t>Nadanie, załadunek lub przewóz towaru niebezpiecznego w ilości przekraczającej dopuszczalne limity na jednostkę transportową</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10 BPN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3.27</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 xml:space="preserve">Załadunek, napełnianie lub przewóz towaru niebezpiecznego nieodpowiednim do takiego przewozu środkiem transportu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17 PN</w:t>
            </w: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3.28</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Times New Roman" w:eastAsia="Calibri" w:hAnsi="Times New Roman" w:cs="Times New Roman"/>
              </w:rPr>
            </w:pPr>
            <w:r w:rsidRPr="0059323E">
              <w:rPr>
                <w:rFonts w:ascii="Times New Roman" w:eastAsia="Calibri" w:hAnsi="Times New Roman" w:cs="Times New Roman"/>
              </w:rPr>
              <w:t>Przewóz środkiem transportu zanieczyszczonym towarem niebezpiecznym</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1 500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3.29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Załadunek lub przewóz towaru niebezpiecznego z naruszeniem przepisów dotyczących rozmieszczania                                   i mocowania ładunków</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1 000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8 BPN</w:t>
            </w:r>
          </w:p>
        </w:tc>
      </w:tr>
      <w:tr w:rsidR="004A1B9E" w:rsidRPr="0059323E" w:rsidTr="00913976">
        <w:trPr>
          <w:trHeight w:val="157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lastRenderedPageBreak/>
              <w:t>3.30</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300364">
            <w:pPr>
              <w:spacing w:after="0" w:line="240" w:lineRule="auto"/>
              <w:jc w:val="both"/>
              <w:rPr>
                <w:rFonts w:ascii="Times New Roman" w:hAnsi="Times New Roman" w:cs="Times New Roman"/>
              </w:rPr>
            </w:pPr>
            <w:r w:rsidRPr="0059323E">
              <w:rPr>
                <w:rFonts w:ascii="Times New Roman" w:hAnsi="Times New Roman" w:cs="Times New Roman"/>
              </w:rPr>
              <w:t xml:space="preserve">Używanie ognia lub nieosłoniętego płomienia w pojazdach przewożących towary niebezpieczne </w:t>
            </w:r>
            <w:r w:rsidRPr="0059323E">
              <w:rPr>
                <w:rFonts w:ascii="Times New Roman" w:hAnsi="Times New Roman" w:cs="Times New Roman"/>
                <w:color w:val="000000"/>
              </w:rPr>
              <w:t>klasy 1</w:t>
            </w:r>
            <w:r w:rsidRPr="0059323E">
              <w:rPr>
                <w:rFonts w:ascii="Times New Roman" w:hAnsi="Times New Roman" w:cs="Times New Roman"/>
              </w:rPr>
              <w:t>, a także w ich pobliżu oraz podczas załadunku lub rozładunku tych towarów</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1</w:t>
            </w:r>
            <w:r w:rsidRPr="0059323E">
              <w:rPr>
                <w:rFonts w:ascii="inherit" w:hAnsi="inherit" w:cs="Times New Roman" w:hint="eastAsia"/>
                <w:sz w:val="24"/>
                <w:szCs w:val="24"/>
              </w:rPr>
              <w:t> </w:t>
            </w:r>
            <w:r w:rsidRPr="0059323E">
              <w:rPr>
                <w:rFonts w:ascii="inherit" w:hAnsi="inherit" w:cs="Times New Roman"/>
                <w:sz w:val="24"/>
                <w:szCs w:val="24"/>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13 BPN</w:t>
            </w:r>
          </w:p>
        </w:tc>
      </w:tr>
      <w:tr w:rsidR="004A1B9E" w:rsidRPr="0059323E" w:rsidTr="00913976">
        <w:trPr>
          <w:trHeight w:val="1353"/>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3.31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after="0" w:line="240" w:lineRule="auto"/>
              <w:jc w:val="both"/>
              <w:rPr>
                <w:rFonts w:ascii="Times New Roman" w:hAnsi="Times New Roman" w:cs="Times New Roman"/>
              </w:rPr>
            </w:pPr>
            <w:r w:rsidRPr="0059323E">
              <w:rPr>
                <w:rFonts w:ascii="Times New Roman" w:hAnsi="Times New Roman" w:cs="Times New Roman"/>
              </w:rPr>
              <w:t>Naruszenie przepisów zakazu palenia, w trakcie manipulowania ładunkiem lub wykonywania czynności ładunkowych towarów niebezpiecznych, w pobliżu lub wewnątrz pojazdu lub kontenera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500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14 BPN</w:t>
            </w:r>
          </w:p>
        </w:tc>
      </w:tr>
      <w:tr w:rsidR="004A1B9E" w:rsidRPr="0059323E" w:rsidTr="00913976">
        <w:trPr>
          <w:trHeight w:val="653"/>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hd w:val="clear" w:color="auto" w:fill="FFFFFF"/>
              <w:spacing w:line="240" w:lineRule="auto"/>
              <w:jc w:val="both"/>
              <w:textAlignment w:val="top"/>
              <w:rPr>
                <w:rFonts w:ascii="Times New Roman" w:eastAsia="Calibri" w:hAnsi="Times New Roman" w:cs="Times New Roman"/>
                <w:b/>
              </w:rPr>
            </w:pPr>
            <w:r w:rsidRPr="0059323E">
              <w:rPr>
                <w:rFonts w:ascii="Times New Roman" w:eastAsia="Calibri" w:hAnsi="Times New Roman" w:cs="Times New Roman"/>
                <w:b/>
              </w:rPr>
              <w:t>Oznakowanie</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4.1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hd w:val="clear" w:color="auto" w:fill="FFFFFF"/>
              <w:spacing w:line="240" w:lineRule="auto"/>
              <w:jc w:val="both"/>
              <w:textAlignment w:val="top"/>
              <w:rPr>
                <w:rFonts w:ascii="Times New Roman" w:eastAsia="Calibri" w:hAnsi="Times New Roman" w:cs="Times New Roman"/>
                <w:color w:val="000000"/>
              </w:rPr>
            </w:pPr>
            <w:r w:rsidRPr="0059323E">
              <w:rPr>
                <w:rFonts w:ascii="Times New Roman" w:eastAsia="Calibri" w:hAnsi="Times New Roman" w:cs="Times New Roman"/>
                <w:color w:val="000000"/>
              </w:rPr>
              <w:t>Przewóz towaru niebezpiecznego nieoznakowanym pojazdem (brak wymaganych tablic, nalepek, znaków i napisów)</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Pr>
                <w:rFonts w:ascii="inherit" w:hAnsi="inherit" w:cs="Times New Roman"/>
                <w:b/>
                <w:sz w:val="24"/>
                <w:szCs w:val="24"/>
              </w:rPr>
              <w:t>23 PN</w:t>
            </w: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4.2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hd w:val="clear" w:color="auto" w:fill="FFFFFF"/>
              <w:spacing w:line="240" w:lineRule="auto"/>
              <w:jc w:val="both"/>
              <w:textAlignment w:val="top"/>
              <w:rPr>
                <w:rFonts w:ascii="Times New Roman" w:eastAsia="Calibri" w:hAnsi="Times New Roman" w:cs="Times New Roman"/>
              </w:rPr>
            </w:pPr>
            <w:r w:rsidRPr="0059323E">
              <w:rPr>
                <w:rFonts w:ascii="Times New Roman" w:eastAsia="Calibri" w:hAnsi="Times New Roman" w:cs="Times New Roman"/>
              </w:rPr>
              <w:t xml:space="preserve">Zapakowanie, nadanie, załadunek </w:t>
            </w:r>
            <w:r w:rsidRPr="0059323E">
              <w:rPr>
                <w:rFonts w:ascii="Times New Roman" w:eastAsia="Calibri" w:hAnsi="Times New Roman" w:cs="Times New Roman"/>
                <w:color w:val="000000"/>
              </w:rPr>
              <w:t xml:space="preserve">lub przewóz </w:t>
            </w:r>
            <w:r w:rsidRPr="0059323E">
              <w:rPr>
                <w:rFonts w:ascii="Times New Roman" w:eastAsia="Calibri" w:hAnsi="Times New Roman" w:cs="Times New Roman"/>
              </w:rPr>
              <w:t>towaru niebezpiecznego bez wymaganego oznakowania sztuk przesyłki lub opakowania zbiorczego albo                            w nieprawidłowo oznakowanych sztukach przesyłki lub opakowaniach zbiorczych - dla każdego numeru UN</w:t>
            </w:r>
          </w:p>
          <w:p w:rsidR="004A1B9E" w:rsidRPr="0059323E" w:rsidRDefault="004A1B9E" w:rsidP="004606E3">
            <w:pPr>
              <w:spacing w:before="60" w:after="60" w:line="312" w:lineRule="atLeast"/>
              <w:jc w:val="both"/>
              <w:textAlignment w:val="baseline"/>
              <w:rPr>
                <w:rFonts w:ascii="inherit" w:hAnsi="inherit" w:cs="Times New Roman"/>
              </w:rPr>
            </w:pP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800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4.3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300364">
            <w:pPr>
              <w:spacing w:before="60" w:after="60" w:line="312" w:lineRule="atLeast"/>
              <w:jc w:val="both"/>
              <w:textAlignment w:val="baseline"/>
              <w:rPr>
                <w:rFonts w:ascii="Times New Roman" w:hAnsi="Times New Roman" w:cs="Times New Roman"/>
              </w:rPr>
            </w:pPr>
            <w:r w:rsidRPr="0059323E">
              <w:rPr>
                <w:rFonts w:ascii="Times New Roman" w:eastAsia="Calibri" w:hAnsi="Times New Roman" w:cs="Times New Roman"/>
              </w:rPr>
              <w:t xml:space="preserve">Nadanie, </w:t>
            </w:r>
            <w:r w:rsidRPr="0059323E">
              <w:rPr>
                <w:rFonts w:ascii="Times New Roman" w:eastAsia="Calibri" w:hAnsi="Times New Roman" w:cs="Times New Roman"/>
                <w:color w:val="000000"/>
              </w:rPr>
              <w:t>napełnienie, załadunek</w:t>
            </w:r>
            <w:r w:rsidRPr="0059323E">
              <w:rPr>
                <w:rFonts w:ascii="Times New Roman" w:eastAsia="Calibri" w:hAnsi="Times New Roman" w:cs="Times New Roman"/>
              </w:rPr>
              <w:t xml:space="preserve"> lub przewóz towaru niebezpiecznego nieprawidłowo oznakowanym środkiem transportu, w cysternie, pojeździe-baterii, kontenerze</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500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23 PN</w:t>
            </w: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4.4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Times New Roman" w:hAnsi="Times New Roman" w:cs="Times New Roman"/>
                <w:color w:val="000000"/>
              </w:rPr>
            </w:pPr>
            <w:r w:rsidRPr="0059323E">
              <w:rPr>
                <w:rFonts w:ascii="Times New Roman" w:hAnsi="Times New Roman" w:cs="Times New Roman"/>
                <w:color w:val="000000"/>
              </w:rPr>
              <w:t xml:space="preserve">Przewóz towarów niebezpiecznych                              z oznakowaniem, które nie odpowiada wymiarom lub wymaganiom określonym odpowiednio w ADR </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rPr>
            </w:pPr>
          </w:p>
          <w:p w:rsidR="004A1B9E" w:rsidRPr="0059323E" w:rsidRDefault="004A1B9E" w:rsidP="004606E3">
            <w:pPr>
              <w:spacing w:before="120" w:after="0" w:line="312" w:lineRule="atLeast"/>
              <w:jc w:val="center"/>
              <w:textAlignment w:val="baseline"/>
              <w:rPr>
                <w:rFonts w:ascii="inherit" w:hAnsi="inherit" w:cs="Times New Roman"/>
              </w:rPr>
            </w:pPr>
            <w:r w:rsidRPr="0059323E">
              <w:rPr>
                <w:rFonts w:ascii="inherit" w:hAnsi="inherit" w:cs="Times New Roman"/>
              </w:rPr>
              <w:t>200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4.5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Times New Roman" w:hAnsi="Times New Roman" w:cs="Times New Roman"/>
              </w:rPr>
            </w:pPr>
            <w:r w:rsidRPr="0059323E">
              <w:rPr>
                <w:rFonts w:ascii="Times New Roman" w:eastAsia="Calibri" w:hAnsi="Times New Roman" w:cs="Times New Roman"/>
              </w:rPr>
              <w:t>Nieuzasadnione oznakowanie środka transportu tablicami barwy pomarańczowej lub nalepkami ostrzegawczymi</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rPr>
            </w:pPr>
          </w:p>
          <w:p w:rsidR="004A1B9E" w:rsidRPr="0059323E" w:rsidRDefault="004A1B9E" w:rsidP="004606E3">
            <w:pPr>
              <w:spacing w:before="120" w:after="0" w:line="312" w:lineRule="atLeast"/>
              <w:jc w:val="center"/>
              <w:textAlignment w:val="baseline"/>
              <w:rPr>
                <w:rFonts w:ascii="inherit" w:hAnsi="inherit" w:cs="Times New Roman"/>
              </w:rPr>
            </w:pPr>
            <w:r w:rsidRPr="0059323E">
              <w:rPr>
                <w:rFonts w:ascii="inherit" w:hAnsi="inherit" w:cs="Times New Roman"/>
              </w:rPr>
              <w:t>500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r>
              <w:rPr>
                <w:rFonts w:ascii="inherit" w:hAnsi="inherit" w:cs="Times New Roman"/>
                <w:b/>
                <w:sz w:val="24"/>
                <w:szCs w:val="24"/>
              </w:rPr>
              <w:t>23 PN</w:t>
            </w: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b/>
              </w:rPr>
            </w:pPr>
            <w:r w:rsidRPr="0059323E">
              <w:rPr>
                <w:rFonts w:ascii="inherit" w:hAnsi="inherit" w:cs="Times New Roman"/>
                <w:b/>
              </w:rPr>
              <w:t>Wyposażenie</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rPr>
            </w:pP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lastRenderedPageBreak/>
              <w:t>5.1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Times New Roman" w:hAnsi="Times New Roman" w:cs="Times New Roman"/>
              </w:rPr>
            </w:pPr>
            <w:r w:rsidRPr="0059323E">
              <w:rPr>
                <w:rFonts w:ascii="Times New Roman" w:hAnsi="Times New Roman" w:cs="Times New Roman"/>
              </w:rPr>
              <w:t xml:space="preserve">Niewyposażenie środka transportu przewożącego towary niebezpieczne </w:t>
            </w:r>
          </w:p>
          <w:p w:rsidR="004A1B9E" w:rsidRPr="0059323E" w:rsidRDefault="004A1B9E" w:rsidP="004606E3">
            <w:pPr>
              <w:spacing w:before="60" w:after="60" w:line="312" w:lineRule="atLeast"/>
              <w:jc w:val="both"/>
              <w:textAlignment w:val="baseline"/>
              <w:rPr>
                <w:rFonts w:ascii="Times New Roman" w:hAnsi="Times New Roman" w:cs="Times New Roman"/>
              </w:rPr>
            </w:pPr>
            <w:r w:rsidRPr="0059323E">
              <w:rPr>
                <w:rFonts w:ascii="Times New Roman" w:hAnsi="Times New Roman" w:cs="Times New Roman"/>
              </w:rPr>
              <w:t xml:space="preserve">w wymagane wyposażenie ochronne </w:t>
            </w:r>
            <w:r w:rsidRPr="0059323E">
              <w:rPr>
                <w:rFonts w:ascii="Times New Roman" w:hAnsi="Times New Roman" w:cs="Times New Roman"/>
                <w:color w:val="000000"/>
              </w:rPr>
              <w:t>/ awaryjne</w:t>
            </w:r>
            <w:r w:rsidRPr="0059323E">
              <w:rPr>
                <w:rFonts w:ascii="Times New Roman" w:hAnsi="Times New Roman" w:cs="Times New Roman"/>
              </w:rPr>
              <w:t xml:space="preserve"> określone w przepisach ADR </w:t>
            </w:r>
            <w:r>
              <w:rPr>
                <w:rFonts w:ascii="Times New Roman" w:hAnsi="Times New Roman" w:cs="Times New Roman"/>
              </w:rPr>
              <w:t>lub pisemnych instrukcjach</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rPr>
              <w:t>200 - za każdy brakujący element</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 xml:space="preserve">19 PN </w:t>
            </w: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5.2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Times New Roman" w:hAnsi="Times New Roman" w:cs="Times New Roman"/>
                <w:color w:val="000000"/>
              </w:rPr>
            </w:pPr>
            <w:r w:rsidRPr="0059323E">
              <w:rPr>
                <w:rFonts w:ascii="Times New Roman" w:hAnsi="Times New Roman" w:cs="Times New Roman"/>
                <w:color w:val="000000"/>
              </w:rPr>
              <w:t>Niewyposażenie środka transportu przewożącego towary niebezpieczne                      w wymagane gaśnice lub wyposażenie  środka transportu przewożącego towary niebezpieczne w gaśnice niespełniające warunków określonych w przepisach ADR</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500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p w:rsidR="004A1B9E" w:rsidRPr="0059323E"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18 PN</w:t>
            </w: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b/>
              </w:rPr>
            </w:pPr>
            <w:r w:rsidRPr="0059323E">
              <w:rPr>
                <w:rFonts w:ascii="inherit" w:hAnsi="inherit" w:cs="Times New Roman"/>
                <w:b/>
              </w:rPr>
              <w:t>Inne naruszenia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Nadanie towaru niebezpiecznego nieprawidłowo sklasyfikowanego</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6 000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Niewyznaczenie przez uczestnika przewozu towarów niebezpiecznych doradcy do spraw bezpieczeństwa przewozu towarów niebezpiecznych</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5 000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Nieprzesłanie w ustawowo określonym terminie rocznego sprawozdania                                     z działalności uczestnika przewozu towarów niebezpiecznych:</w:t>
            </w:r>
          </w:p>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1) jeżeli od ustawowo określonego terminu do dnia przesłania sprawozdania nie upłynęło 14 dni</w:t>
            </w:r>
          </w:p>
          <w:p w:rsidR="004A1B9E" w:rsidRPr="0059323E" w:rsidRDefault="004A1B9E" w:rsidP="004606E3">
            <w:pPr>
              <w:jc w:val="both"/>
              <w:rPr>
                <w:rFonts w:ascii="Times New Roman" w:eastAsia="Calibri" w:hAnsi="Times New Roman" w:cs="Times New Roman"/>
              </w:rPr>
            </w:pPr>
            <w:r w:rsidRPr="0059323E">
              <w:rPr>
                <w:rFonts w:ascii="Times New Roman" w:eastAsia="Calibri" w:hAnsi="Times New Roman" w:cs="Times New Roman"/>
              </w:rPr>
              <w:t>2) jeżeli od ustawowo określonego terminu do dnia przesłania sprawozdania upłynęło co najmniej 14 dni</w:t>
            </w:r>
          </w:p>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3) jeżeli od ustawowo określonego terminu przesłania sprawozdania upłynęły co najmniej 3 miesiące</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60" w:after="60" w:line="312" w:lineRule="atLeast"/>
              <w:jc w:val="center"/>
              <w:textAlignment w:val="baseline"/>
              <w:rPr>
                <w:rFonts w:ascii="inherit" w:hAnsi="inherit" w:cs="Times New Roman"/>
              </w:rPr>
            </w:pPr>
          </w:p>
          <w:p w:rsidR="004A1B9E" w:rsidRPr="0059323E" w:rsidRDefault="004A1B9E" w:rsidP="004606E3">
            <w:pPr>
              <w:spacing w:before="60" w:after="60" w:line="312" w:lineRule="atLeast"/>
              <w:jc w:val="center"/>
              <w:textAlignment w:val="baseline"/>
              <w:rPr>
                <w:rFonts w:ascii="inherit" w:hAnsi="inherit" w:cs="Times New Roman"/>
              </w:rPr>
            </w:pPr>
          </w:p>
          <w:p w:rsidR="004A1B9E" w:rsidRPr="0059323E" w:rsidRDefault="004A1B9E" w:rsidP="004606E3">
            <w:pPr>
              <w:spacing w:before="60" w:after="60" w:line="312" w:lineRule="atLeast"/>
              <w:jc w:val="center"/>
              <w:textAlignment w:val="baseline"/>
              <w:rPr>
                <w:rFonts w:ascii="inherit" w:hAnsi="inherit" w:cs="Times New Roman"/>
              </w:rPr>
            </w:pPr>
          </w:p>
          <w:p w:rsidR="004A1B9E" w:rsidRPr="0059323E" w:rsidRDefault="004A1B9E" w:rsidP="00F72393">
            <w:pPr>
              <w:spacing w:before="60" w:after="60" w:line="312" w:lineRule="atLeast"/>
              <w:textAlignment w:val="baseline"/>
              <w:rPr>
                <w:rFonts w:ascii="inherit" w:hAnsi="inherit" w:cs="Times New Roman"/>
              </w:rPr>
            </w:pPr>
          </w:p>
          <w:p w:rsidR="004A1B9E" w:rsidRPr="0059323E" w:rsidRDefault="004A1B9E" w:rsidP="004606E3">
            <w:pPr>
              <w:spacing w:before="60" w:after="60" w:line="312" w:lineRule="atLeast"/>
              <w:jc w:val="center"/>
              <w:textAlignment w:val="baseline"/>
              <w:rPr>
                <w:rFonts w:ascii="inherit" w:hAnsi="inherit" w:cs="Times New Roman"/>
              </w:rPr>
            </w:pPr>
            <w:r w:rsidRPr="0059323E">
              <w:rPr>
                <w:rFonts w:ascii="inherit" w:hAnsi="inherit" w:cs="Times New Roman"/>
              </w:rPr>
              <w:t>200</w:t>
            </w:r>
          </w:p>
          <w:p w:rsidR="004A1B9E" w:rsidRPr="0059323E" w:rsidRDefault="004A1B9E" w:rsidP="004606E3">
            <w:pPr>
              <w:spacing w:before="60" w:after="60" w:line="312" w:lineRule="atLeast"/>
              <w:jc w:val="center"/>
              <w:textAlignment w:val="baseline"/>
              <w:rPr>
                <w:rFonts w:ascii="inherit" w:hAnsi="inherit" w:cs="Times New Roman"/>
              </w:rPr>
            </w:pPr>
          </w:p>
          <w:p w:rsidR="004A1B9E" w:rsidRPr="0059323E" w:rsidRDefault="004A1B9E" w:rsidP="004606E3">
            <w:pPr>
              <w:spacing w:before="60" w:after="60" w:line="312" w:lineRule="atLeast"/>
              <w:jc w:val="center"/>
              <w:textAlignment w:val="baseline"/>
              <w:rPr>
                <w:rFonts w:ascii="inherit" w:hAnsi="inherit" w:cs="Times New Roman"/>
              </w:rPr>
            </w:pPr>
          </w:p>
          <w:p w:rsidR="004A1B9E" w:rsidRPr="0059323E" w:rsidRDefault="004A1B9E" w:rsidP="004606E3">
            <w:pPr>
              <w:spacing w:before="60" w:after="60" w:line="312" w:lineRule="atLeast"/>
              <w:jc w:val="center"/>
              <w:textAlignment w:val="baseline"/>
              <w:rPr>
                <w:rFonts w:ascii="inherit" w:hAnsi="inherit" w:cs="Times New Roman"/>
              </w:rPr>
            </w:pPr>
            <w:r w:rsidRPr="0059323E">
              <w:rPr>
                <w:rFonts w:ascii="inherit" w:hAnsi="inherit" w:cs="Times New Roman"/>
              </w:rPr>
              <w:t>2</w:t>
            </w:r>
            <w:r>
              <w:rPr>
                <w:rFonts w:ascii="inherit" w:hAnsi="inherit" w:cs="Times New Roman"/>
              </w:rPr>
              <w:t xml:space="preserve"> </w:t>
            </w:r>
            <w:r w:rsidRPr="0059323E">
              <w:rPr>
                <w:rFonts w:ascii="inherit" w:hAnsi="inherit" w:cs="Times New Roman"/>
              </w:rPr>
              <w:t>000</w:t>
            </w:r>
          </w:p>
          <w:p w:rsidR="004A1B9E" w:rsidRPr="0059323E" w:rsidRDefault="004A1B9E" w:rsidP="004606E3">
            <w:pPr>
              <w:spacing w:before="60" w:after="60" w:line="312" w:lineRule="atLeast"/>
              <w:jc w:val="center"/>
              <w:textAlignment w:val="baseline"/>
              <w:rPr>
                <w:rFonts w:ascii="inherit" w:hAnsi="inherit" w:cs="Times New Roman"/>
              </w:rPr>
            </w:pPr>
          </w:p>
          <w:p w:rsidR="004A1B9E" w:rsidRPr="0059323E" w:rsidRDefault="004A1B9E" w:rsidP="004606E3">
            <w:pPr>
              <w:spacing w:before="120" w:after="0" w:line="312" w:lineRule="atLeast"/>
              <w:jc w:val="center"/>
              <w:textAlignment w:val="baseline"/>
              <w:rPr>
                <w:rFonts w:ascii="inherit" w:hAnsi="inherit" w:cs="Times New Roman"/>
              </w:rPr>
            </w:pPr>
          </w:p>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rPr>
              <w:t>5</w:t>
            </w:r>
            <w:r>
              <w:rPr>
                <w:rFonts w:ascii="inherit" w:hAnsi="inherit" w:cs="Times New Roman"/>
              </w:rPr>
              <w:t xml:space="preserve"> </w:t>
            </w:r>
            <w:r w:rsidRPr="0059323E">
              <w:rPr>
                <w:rFonts w:ascii="inherit" w:hAnsi="inherit" w:cs="Times New Roman"/>
              </w:rPr>
              <w:t>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proofErr w:type="spellStart"/>
            <w:r w:rsidRPr="0059323E">
              <w:rPr>
                <w:rFonts w:ascii="Times New Roman" w:eastAsia="Calibri" w:hAnsi="Times New Roman" w:cs="Times New Roman"/>
              </w:rPr>
              <w:t>Nieprzeszkolenie</w:t>
            </w:r>
            <w:proofErr w:type="spellEnd"/>
            <w:r w:rsidRPr="0059323E">
              <w:rPr>
                <w:rFonts w:ascii="Times New Roman" w:eastAsia="Calibri" w:hAnsi="Times New Roman" w:cs="Times New Roman"/>
              </w:rPr>
              <w:t xml:space="preserve"> osób wykonujących czynności związane z przewozem towaru niebezpiecznego, zatrudnionych przez uczestnika przewozu towarów </w:t>
            </w:r>
            <w:r w:rsidRPr="0059323E">
              <w:rPr>
                <w:rFonts w:ascii="Times New Roman" w:eastAsia="Calibri" w:hAnsi="Times New Roman" w:cs="Times New Roman"/>
              </w:rPr>
              <w:lastRenderedPageBreak/>
              <w:t>niebezpiecznych lub wykonujących te czynności na jego rzecz</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lastRenderedPageBreak/>
              <w:t>2 000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lastRenderedPageBreak/>
              <w:t>6.5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300364">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Niesporządzenie lub sporządzenie niezgodnie z wymaganiami planu ochrony/planu zapewnienia bezpieczeństwa</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5 000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Niepowiadomienie przez uczestnika przewozu towarów niebezpiecznych,                           w przypadku zaistnienia wypadku lub awarii, zgodnie           z przepisami ustawy                   z dnia 19 sierpnia 2011 r.               o przewozie towarów niebezpiecznych, właściwej miejscowo ze względu na miejsce powstania zdarzenia jednostki ochrony przeciwpożarowej lub centrum powiadamiania ratunkowego</w:t>
            </w: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1 000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59323E" w:rsidTr="0059323E">
        <w:trPr>
          <w:trHeight w:val="779"/>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6.7</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4A1B9E" w:rsidRPr="0059323E" w:rsidRDefault="004A1B9E" w:rsidP="004606E3">
            <w:pPr>
              <w:spacing w:before="60" w:after="60" w:line="312" w:lineRule="atLeast"/>
              <w:jc w:val="both"/>
              <w:textAlignment w:val="baseline"/>
              <w:rPr>
                <w:rFonts w:ascii="inherit" w:hAnsi="inherit" w:cs="Times New Roman"/>
              </w:rPr>
            </w:pPr>
            <w:r w:rsidRPr="0059323E">
              <w:rPr>
                <w:rFonts w:ascii="Times New Roman" w:eastAsia="Calibri" w:hAnsi="Times New Roman" w:cs="Times New Roman"/>
              </w:rPr>
              <w:t>Wykonywanie przewozu pojazdem wyposażonym                w zbiornik lub zbiorniki paliwa o łącznej pojemności przekraczającej maksymalną pojemność określoną w ADR dla jednostki transportowej</w:t>
            </w:r>
          </w:p>
        </w:tc>
        <w:tc>
          <w:tcPr>
            <w:tcW w:w="2127" w:type="dxa"/>
            <w:tcBorders>
              <w:top w:val="single" w:sz="6" w:space="0" w:color="000000"/>
              <w:left w:val="single" w:sz="4" w:space="0" w:color="auto"/>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2 000</w:t>
            </w:r>
          </w:p>
        </w:tc>
        <w:tc>
          <w:tcPr>
            <w:tcW w:w="1984" w:type="dxa"/>
            <w:tcBorders>
              <w:top w:val="single" w:sz="6" w:space="0" w:color="000000"/>
              <w:left w:val="single" w:sz="6" w:space="0" w:color="000000"/>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r w:rsidR="004A1B9E" w:rsidRPr="004606E3" w:rsidTr="00696858">
        <w:trPr>
          <w:trHeight w:val="779"/>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sidRPr="0059323E">
              <w:rPr>
                <w:rFonts w:ascii="inherit" w:hAnsi="inherit" w:cs="Times New Roman"/>
              </w:rPr>
              <w:t>6.8</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4A1B9E" w:rsidRPr="0059323E" w:rsidRDefault="004A1B9E" w:rsidP="00696858">
            <w:pPr>
              <w:spacing w:before="60" w:after="60" w:line="312" w:lineRule="atLeast"/>
              <w:jc w:val="both"/>
              <w:textAlignment w:val="baseline"/>
              <w:rPr>
                <w:rFonts w:ascii="Times New Roman" w:eastAsia="Calibri" w:hAnsi="Times New Roman" w:cs="Times New Roman"/>
              </w:rPr>
            </w:pPr>
            <w:r w:rsidRPr="0059323E">
              <w:rPr>
                <w:rFonts w:ascii="Times New Roman" w:eastAsia="Calibri" w:hAnsi="Times New Roman" w:cs="Times New Roman"/>
              </w:rPr>
              <w:t>Jednostka transportowa składa się z więcej niż jednej przyczepy/naczepy</w:t>
            </w:r>
          </w:p>
        </w:tc>
        <w:tc>
          <w:tcPr>
            <w:tcW w:w="2127" w:type="dxa"/>
            <w:tcBorders>
              <w:top w:val="single" w:sz="6" w:space="0" w:color="000000"/>
              <w:left w:val="single" w:sz="4" w:space="0" w:color="auto"/>
              <w:bottom w:val="single" w:sz="6" w:space="0" w:color="000000"/>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sidRPr="0059323E">
              <w:rPr>
                <w:rFonts w:ascii="inherit" w:hAnsi="inherit" w:cs="Times New Roman"/>
                <w:sz w:val="24"/>
                <w:szCs w:val="24"/>
              </w:rPr>
              <w:t>1</w:t>
            </w:r>
            <w:r>
              <w:rPr>
                <w:rFonts w:ascii="inherit" w:hAnsi="inherit" w:cs="Times New Roman"/>
                <w:sz w:val="24"/>
                <w:szCs w:val="24"/>
              </w:rPr>
              <w:t xml:space="preserve"> </w:t>
            </w:r>
            <w:r w:rsidRPr="0059323E">
              <w:rPr>
                <w:rFonts w:ascii="inherit" w:hAnsi="inherit" w:cs="Times New Roman"/>
                <w:sz w:val="24"/>
                <w:szCs w:val="24"/>
              </w:rPr>
              <w:t>500</w:t>
            </w:r>
          </w:p>
        </w:tc>
        <w:tc>
          <w:tcPr>
            <w:tcW w:w="1984" w:type="dxa"/>
            <w:tcBorders>
              <w:top w:val="single" w:sz="6" w:space="0" w:color="000000"/>
              <w:left w:val="single" w:sz="6" w:space="0" w:color="000000"/>
              <w:bottom w:val="single" w:sz="6" w:space="0" w:color="000000"/>
              <w:right w:val="single" w:sz="6" w:space="0" w:color="000000"/>
            </w:tcBorders>
          </w:tcPr>
          <w:p w:rsidR="004A1B9E" w:rsidRPr="004606E3" w:rsidRDefault="004A1B9E" w:rsidP="004606E3">
            <w:pPr>
              <w:spacing w:before="120" w:after="0" w:line="312" w:lineRule="atLeast"/>
              <w:jc w:val="center"/>
              <w:textAlignment w:val="baseline"/>
              <w:rPr>
                <w:rFonts w:ascii="inherit" w:hAnsi="inherit" w:cs="Times New Roman"/>
                <w:b/>
                <w:sz w:val="24"/>
                <w:szCs w:val="24"/>
              </w:rPr>
            </w:pPr>
            <w:r w:rsidRPr="0059323E">
              <w:rPr>
                <w:rFonts w:ascii="inherit" w:hAnsi="inherit" w:cs="Times New Roman"/>
                <w:b/>
                <w:sz w:val="24"/>
                <w:szCs w:val="24"/>
              </w:rPr>
              <w:t>16 PN</w:t>
            </w:r>
          </w:p>
        </w:tc>
      </w:tr>
      <w:tr w:rsidR="004A1B9E" w:rsidRPr="004606E3" w:rsidTr="00913976">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59323E" w:rsidRDefault="004A1B9E" w:rsidP="004606E3">
            <w:pPr>
              <w:spacing w:before="60" w:after="60" w:line="312" w:lineRule="atLeast"/>
              <w:textAlignment w:val="baseline"/>
              <w:rPr>
                <w:rFonts w:ascii="inherit" w:hAnsi="inherit" w:cs="Times New Roman"/>
              </w:rPr>
            </w:pPr>
            <w:r>
              <w:rPr>
                <w:rFonts w:ascii="inherit" w:hAnsi="inherit" w:cs="Times New Roman"/>
              </w:rPr>
              <w:t>6.9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4A1B9E" w:rsidRPr="00696858" w:rsidRDefault="004A1B9E" w:rsidP="00696858">
            <w:pPr>
              <w:autoSpaceDE w:val="0"/>
              <w:autoSpaceDN w:val="0"/>
              <w:spacing w:before="60" w:after="60" w:line="240" w:lineRule="atLeast"/>
              <w:jc w:val="both"/>
              <w:rPr>
                <w:rFonts w:ascii="Times New Roman" w:hAnsi="Times New Roman" w:cs="Times New Roman"/>
              </w:rPr>
            </w:pPr>
            <w:r w:rsidRPr="00696858">
              <w:rPr>
                <w:rFonts w:ascii="Times New Roman" w:hAnsi="Times New Roman" w:cs="Times New Roman"/>
              </w:rPr>
              <w:t>Wykonywanie przewozu towaru niebezpiecznego pojazdem nieodpowiadającym warunkom określonym w części 9 ADR</w:t>
            </w:r>
          </w:p>
          <w:p w:rsidR="004A1B9E" w:rsidRPr="0059323E" w:rsidRDefault="004A1B9E" w:rsidP="004606E3">
            <w:pPr>
              <w:spacing w:before="60" w:after="60" w:line="312" w:lineRule="atLeast"/>
              <w:jc w:val="both"/>
              <w:textAlignment w:val="baseline"/>
              <w:rPr>
                <w:rFonts w:ascii="Times New Roman" w:eastAsia="Calibri" w:hAnsi="Times New Roman" w:cs="Times New Roman"/>
              </w:rPr>
            </w:pPr>
          </w:p>
        </w:tc>
        <w:tc>
          <w:tcPr>
            <w:tcW w:w="2127" w:type="dxa"/>
            <w:tcBorders>
              <w:top w:val="single" w:sz="6" w:space="0" w:color="000000"/>
              <w:left w:val="single" w:sz="4" w:space="0" w:color="auto"/>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sz w:val="24"/>
                <w:szCs w:val="24"/>
              </w:rPr>
            </w:pPr>
            <w:r>
              <w:rPr>
                <w:rFonts w:ascii="inherit" w:hAnsi="inherit" w:cs="Times New Roman"/>
                <w:sz w:val="24"/>
                <w:szCs w:val="24"/>
              </w:rPr>
              <w:t>2 000</w:t>
            </w:r>
          </w:p>
        </w:tc>
        <w:tc>
          <w:tcPr>
            <w:tcW w:w="1984" w:type="dxa"/>
            <w:tcBorders>
              <w:top w:val="single" w:sz="6" w:space="0" w:color="000000"/>
              <w:left w:val="single" w:sz="6" w:space="0" w:color="000000"/>
              <w:bottom w:val="single" w:sz="4" w:space="0" w:color="auto"/>
              <w:right w:val="single" w:sz="6" w:space="0" w:color="000000"/>
            </w:tcBorders>
          </w:tcPr>
          <w:p w:rsidR="004A1B9E" w:rsidRPr="0059323E" w:rsidRDefault="004A1B9E" w:rsidP="004606E3">
            <w:pPr>
              <w:spacing w:before="120" w:after="0" w:line="312" w:lineRule="atLeast"/>
              <w:jc w:val="center"/>
              <w:textAlignment w:val="baseline"/>
              <w:rPr>
                <w:rFonts w:ascii="inherit" w:hAnsi="inherit" w:cs="Times New Roman"/>
                <w:b/>
                <w:sz w:val="24"/>
                <w:szCs w:val="24"/>
              </w:rPr>
            </w:pPr>
          </w:p>
        </w:tc>
      </w:tr>
    </w:tbl>
    <w:p w:rsidR="004A1B9E" w:rsidRDefault="004A1B9E" w:rsidP="004606E3">
      <w:pPr>
        <w:rPr>
          <w:rFonts w:eastAsia="Calibri" w:cs="Times New Roman"/>
          <w:sz w:val="24"/>
          <w:szCs w:val="24"/>
        </w:rPr>
      </w:pPr>
    </w:p>
    <w:p w:rsidR="004A1B9E" w:rsidRPr="00AF4849" w:rsidRDefault="004A1B9E" w:rsidP="00AF4849">
      <w:pPr>
        <w:jc w:val="both"/>
        <w:rPr>
          <w:rFonts w:ascii="Times New Roman" w:eastAsia="Calibri" w:hAnsi="Times New Roman" w:cs="Times New Roman"/>
          <w:sz w:val="24"/>
          <w:szCs w:val="24"/>
        </w:rPr>
      </w:pPr>
      <w:r w:rsidRPr="00AF4849">
        <w:rPr>
          <w:rFonts w:ascii="Times New Roman" w:eastAsia="Calibri" w:hAnsi="Times New Roman" w:cs="Times New Roman"/>
          <w:sz w:val="24"/>
          <w:szCs w:val="24"/>
        </w:rPr>
        <w:t>*Kwalifikacja naruszenia do odpowiedniej grupy naruszeń określonych w Tabeli 9 Załącznika I do Rozporządzenia Komisji (UE) 2016/403. Dotyczy tylko przewoźników drogowych.</w:t>
      </w:r>
    </w:p>
    <w:p w:rsidR="004A1B9E" w:rsidRDefault="004A1B9E" w:rsidP="00020697">
      <w:pPr>
        <w:spacing w:after="0" w:line="240" w:lineRule="auto"/>
        <w:ind w:left="6946" w:firstLine="567"/>
        <w:jc w:val="both"/>
        <w:rPr>
          <w:rFonts w:ascii="Times New Roman" w:hAnsi="Times New Roman" w:cs="Times New Roman"/>
          <w:b/>
          <w:bCs/>
          <w:sz w:val="24"/>
          <w:szCs w:val="24"/>
        </w:rPr>
      </w:pPr>
      <w:r w:rsidRPr="00F43A81">
        <w:rPr>
          <w:rFonts w:ascii="Times New Roman" w:eastAsia="Calibri" w:hAnsi="Times New Roman" w:cs="Times New Roman"/>
          <w:sz w:val="24"/>
          <w:szCs w:val="24"/>
        </w:rPr>
        <w:br w:type="page"/>
      </w:r>
      <w:r w:rsidRPr="00F43A81">
        <w:rPr>
          <w:rFonts w:ascii="Times New Roman" w:hAnsi="Times New Roman" w:cs="Times New Roman"/>
          <w:b/>
          <w:bCs/>
          <w:sz w:val="24"/>
          <w:szCs w:val="24"/>
        </w:rPr>
        <w:lastRenderedPageBreak/>
        <w:t>Załącznik nr</w:t>
      </w:r>
      <w:r>
        <w:rPr>
          <w:rFonts w:ascii="Times New Roman" w:hAnsi="Times New Roman" w:cs="Times New Roman"/>
          <w:b/>
          <w:bCs/>
          <w:sz w:val="24"/>
          <w:szCs w:val="24"/>
        </w:rPr>
        <w:t xml:space="preserve"> 5</w:t>
      </w:r>
    </w:p>
    <w:p w:rsidR="004A1B9E" w:rsidRPr="00BB44ED" w:rsidRDefault="004A1B9E" w:rsidP="00BB44ED">
      <w:pPr>
        <w:autoSpaceDE w:val="0"/>
        <w:autoSpaceDN w:val="0"/>
        <w:spacing w:after="0" w:line="240" w:lineRule="auto"/>
        <w:jc w:val="both"/>
        <w:rPr>
          <w:rFonts w:ascii="Verdana" w:hAnsi="Verdana" w:cs="Verdana"/>
          <w:sz w:val="20"/>
          <w:szCs w:val="20"/>
        </w:rPr>
      </w:pPr>
    </w:p>
    <w:tbl>
      <w:tblPr>
        <w:tblW w:w="0" w:type="auto"/>
        <w:tblLayout w:type="fixed"/>
        <w:tblCellMar>
          <w:left w:w="70" w:type="dxa"/>
          <w:right w:w="70" w:type="dxa"/>
        </w:tblCellMar>
        <w:tblLook w:val="0000" w:firstRow="0" w:lastRow="0" w:firstColumn="0" w:lastColumn="0" w:noHBand="0" w:noVBand="0"/>
      </w:tblPr>
      <w:tblGrid>
        <w:gridCol w:w="496"/>
        <w:gridCol w:w="3969"/>
        <w:gridCol w:w="1275"/>
        <w:gridCol w:w="1418"/>
        <w:gridCol w:w="1842"/>
      </w:tblGrid>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Verdana"/>
                <w:sz w:val="16"/>
                <w:szCs w:val="16"/>
              </w:rPr>
              <w:t>Lp.</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Wyszczególnienie naruszeń</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2693" w:type="dxa"/>
            <w:gridSpan w:val="2"/>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Rodzaj transportu</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Wysokość kary w złotych</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465" w:type="dxa"/>
            <w:gridSpan w:val="2"/>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Verdana"/>
                <w:b/>
                <w:bCs/>
                <w:sz w:val="16"/>
                <w:szCs w:val="16"/>
              </w:rPr>
              <w:t>WYKONYWANIE PRZEWOZU TOWARÓW NIEBEZPIECZNYCH I INNYCH CZYNNOŚCI ZWIĄZANYCH Z TYM PRZEWOZEM</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kolejowy</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żeglugą śródlądową</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b/>
                <w:bCs/>
                <w:sz w:val="16"/>
                <w:szCs w:val="16"/>
              </w:rPr>
              <w:t>1.</w:t>
            </w:r>
          </w:p>
          <w:p w:rsidR="004A1B9E" w:rsidRPr="00BB44ED" w:rsidRDefault="004A1B9E" w:rsidP="00BB44ED">
            <w:pPr>
              <w:autoSpaceDE w:val="0"/>
              <w:autoSpaceDN w:val="0"/>
              <w:spacing w:after="0" w:line="240" w:lineRule="auto"/>
              <w:rPr>
                <w:rFonts w:ascii="Verdana" w:hAnsi="Verdana" w:cs="Verdana"/>
                <w:sz w:val="16"/>
                <w:szCs w:val="16"/>
              </w:rPr>
            </w:pPr>
          </w:p>
        </w:tc>
        <w:tc>
          <w:tcPr>
            <w:tcW w:w="8504" w:type="dxa"/>
            <w:gridSpan w:val="4"/>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b/>
                <w:bCs/>
                <w:sz w:val="16"/>
                <w:szCs w:val="16"/>
              </w:rPr>
              <w:t>DOKUMENTY</w:t>
            </w:r>
          </w:p>
          <w:p w:rsidR="004A1B9E" w:rsidRPr="00BB44ED" w:rsidRDefault="004A1B9E" w:rsidP="00BB44ED">
            <w:pPr>
              <w:autoSpaceDE w:val="0"/>
              <w:autoSpaceDN w:val="0"/>
              <w:spacing w:after="0" w:line="240" w:lineRule="auto"/>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1.1.</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 xml:space="preserve">1. Niesporządzenie dokumentu przewozowego </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 Sporządzenie dokumentu przewozowego, w którym nie są zawarte: numer UN, grupa pakowania (o ile została przyporządkowana) lub prawidłowa nazwa przewozowa towaru niebezpiecznego</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 Sporządzenie dokumentu przewozowego, w którym nie jest zawarta inna wymagana informacja</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4. Przewóz towaru niebezpiecznego z dokumentem przewozowym, o którym mowa w pkt 2 lub 3, albo bez dokumentu przewozowego</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1.</w:t>
            </w:r>
            <w:r>
              <w:rPr>
                <w:rFonts w:ascii="Verdana" w:hAnsi="Verdana" w:cs="Verdana"/>
                <w:sz w:val="16"/>
                <w:szCs w:val="16"/>
              </w:rPr>
              <w:t>2</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Dopuszczenie do przewozu towaru niebezpiecznego eksperta ADN, który nie uzyskał świadectwa eksperta ADN</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1.</w:t>
            </w:r>
            <w:r>
              <w:rPr>
                <w:rFonts w:ascii="Verdana" w:hAnsi="Verdana" w:cs="Verdana"/>
                <w:sz w:val="16"/>
                <w:szCs w:val="16"/>
              </w:rPr>
              <w:t>3</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Niewyposażenie środka transportu w wymagane instrukcje pisemne</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250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1.</w:t>
            </w:r>
            <w:r>
              <w:rPr>
                <w:rFonts w:ascii="Verdana" w:hAnsi="Verdana" w:cs="Verdana"/>
                <w:sz w:val="16"/>
                <w:szCs w:val="16"/>
              </w:rPr>
              <w:t>4</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 Nieuzyskanie wymaganego świadectwa dopuszczenia lub kopii świadectwa dopuszczenia dla przedziału ładunkowego lub osłony</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6.000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 Niewyposażenie załogi lub prowadzącego pojazd w wymagane świadectwa dopuszczenia lub kopię świadectwa dopuszczenia dla przedziału ładunkowego lub osłony</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single" w:sz="6" w:space="0" w:color="auto"/>
              <w:right w:val="single" w:sz="4"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4"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1.</w:t>
            </w:r>
            <w:r>
              <w:rPr>
                <w:rFonts w:ascii="Verdana" w:hAnsi="Verdana" w:cs="Verdana"/>
                <w:sz w:val="16"/>
                <w:szCs w:val="16"/>
              </w:rPr>
              <w:t>5</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Nieuzyskanie przez uczestnika przewozu towarów niebezpiecznych wcześniejszego zatwierdzenia przez właściwą władzę dla przewozu materiału promieniotwórczego</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1.</w:t>
            </w:r>
            <w:r>
              <w:rPr>
                <w:rFonts w:ascii="Verdana" w:hAnsi="Verdana" w:cs="Verdana"/>
                <w:sz w:val="16"/>
                <w:szCs w:val="16"/>
              </w:rPr>
              <w:t>6</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Wykonywanie przewozu towaru niebezpiecznego bez wymaganego świadectwa dopuszczenia statku ADN do przewozu niektórych towarów niebezpiecznych lub tymczasowego świadectwa</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6.000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b/>
                <w:bCs/>
                <w:sz w:val="16"/>
                <w:szCs w:val="16"/>
              </w:rPr>
              <w:t>2.</w:t>
            </w:r>
          </w:p>
          <w:p w:rsidR="004A1B9E" w:rsidRPr="00BB44ED" w:rsidRDefault="004A1B9E" w:rsidP="00BB44ED">
            <w:pPr>
              <w:autoSpaceDE w:val="0"/>
              <w:autoSpaceDN w:val="0"/>
              <w:spacing w:after="0" w:line="240" w:lineRule="auto"/>
              <w:rPr>
                <w:rFonts w:ascii="Verdana" w:hAnsi="Verdana" w:cs="Verdana"/>
                <w:sz w:val="16"/>
                <w:szCs w:val="16"/>
              </w:rPr>
            </w:pPr>
          </w:p>
        </w:tc>
        <w:tc>
          <w:tcPr>
            <w:tcW w:w="8504" w:type="dxa"/>
            <w:gridSpan w:val="4"/>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b/>
                <w:bCs/>
                <w:sz w:val="16"/>
                <w:szCs w:val="16"/>
              </w:rPr>
              <w:t>SPOSÓB PRZEWOZU</w:t>
            </w:r>
          </w:p>
          <w:p w:rsidR="004A1B9E" w:rsidRPr="00BB44ED" w:rsidRDefault="004A1B9E" w:rsidP="00BB44ED">
            <w:pPr>
              <w:autoSpaceDE w:val="0"/>
              <w:autoSpaceDN w:val="0"/>
              <w:spacing w:after="0" w:line="240" w:lineRule="auto"/>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2.1.</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Napełnianie, nadanie lub przewóz towaru niebezpiecznego w cysternie, który nie jest dopuszczony do przewozu w cysternie</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6.000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2.2.</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załadunek lub przewóz towaru niebezpiecznego luzem, który nie jest dopuszczony do przewozu luzem</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6.000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lastRenderedPageBreak/>
              <w:t>2.3</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Zapakowanie, nadanie, załadunek lub przewóz w sztukach przesyłki towaru niebezpiecznego, który nie jest dopuszczony do przewozu w sztukach przesyłki</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6.000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2.4.</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załadunek lub przewóz towaru niebezpiecznego z naruszeniem przepisów dotyczących zakazu ładowania razem</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2.5.</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Załadunek lub przewóz towaru niebezpiecznego z naruszeniem przepisów dotyczących rozmieszczania i mocowania ładunków</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2.6.</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Napełnianie cysterny lub przewóz towaru niebezpiecznego w cysternie z naruszeniem przepisów dotyczących dopuszczalnego stopnia napełnienia cysterny</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4.500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2.7.</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Napełnianie cysterny lub przewóz towarów reagujących ze sobą niebezpiecznie, umieszczonych w sąsiadujących komorach cysterny</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2.8.</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Przewóz środkiem transportu zanieczyszczonym przewożonym towarem niebezpiecznym lub pozostałościami uprzednio przewożonego towaru niebezpiecznego</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2.9.</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załadunek lub przewóz towaru niebezpiecznego w ilościach przekraczających ilości dozwolone odpowiednio w RID lub ADN</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2.10.</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lub przewóz towaru niebezpiecznego z naruszeniem wymaganych środków ostrożności przy jego przewozie razem z artykułami żywnościowymi, towarami konsumpcyjnymi lub karmą dla zwierząt</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2.11.</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Napełnianie cysterny lub przewóz produktów żywnościowych w cysternach używanych do przewozu towarów niebezpiecznych bez zastosowania środków zapobiegających zagrożeniom zdrowia</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2.12.</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Niezachowanie odległości ochronnej przy zestawianiu składu pociągu w sytuacjach określonych w części 7 RID</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4.000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2.13.</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Kontynuowanie przewozu pomimo stwierdzenia uwalniania się towaru niebezpiecznego z urządzenia transportowego lub środka transportu</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6.000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b/>
                <w:bCs/>
                <w:sz w:val="16"/>
                <w:szCs w:val="16"/>
              </w:rPr>
              <w:t>3.</w:t>
            </w:r>
          </w:p>
          <w:p w:rsidR="004A1B9E" w:rsidRPr="00BB44ED" w:rsidRDefault="004A1B9E" w:rsidP="00BB44ED">
            <w:pPr>
              <w:autoSpaceDE w:val="0"/>
              <w:autoSpaceDN w:val="0"/>
              <w:spacing w:after="0" w:line="240" w:lineRule="auto"/>
              <w:rPr>
                <w:rFonts w:ascii="Verdana" w:hAnsi="Verdana" w:cs="Verdana"/>
                <w:sz w:val="16"/>
                <w:szCs w:val="16"/>
              </w:rPr>
            </w:pPr>
          </w:p>
        </w:tc>
        <w:tc>
          <w:tcPr>
            <w:tcW w:w="8504" w:type="dxa"/>
            <w:gridSpan w:val="4"/>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b/>
                <w:bCs/>
                <w:sz w:val="16"/>
                <w:szCs w:val="16"/>
              </w:rPr>
              <w:t>ŚRODKI TRANSPORTU I JEDNOSTKI TRANSPORTOWE</w:t>
            </w:r>
          </w:p>
          <w:p w:rsidR="004A1B9E" w:rsidRPr="00BB44ED" w:rsidRDefault="004A1B9E" w:rsidP="00BB44ED">
            <w:pPr>
              <w:autoSpaceDE w:val="0"/>
              <w:autoSpaceDN w:val="0"/>
              <w:spacing w:after="0" w:line="240" w:lineRule="auto"/>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3.1.</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Załadunek, napełnianie lub przewóz towaru niebezpiecznego nieodpowiednim do takiego przewozu środkiem transportu lub w nieodpowiednim urządzeniu transportowym</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3.2.</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Niewyposażenie środka transportu przewożącego towary niebezpieczne w wymagane:</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lastRenderedPageBreak/>
              <w:t xml:space="preserve"> </w:t>
            </w:r>
            <w:r w:rsidRPr="00BB44ED">
              <w:rPr>
                <w:rFonts w:ascii="Verdana" w:hAnsi="Verdana" w:cs="Verdana"/>
                <w:sz w:val="16"/>
                <w:szCs w:val="16"/>
              </w:rPr>
              <w:t xml:space="preserve">1) gaśnice lub gaśnice niespełniające </w:t>
            </w:r>
            <w:r w:rsidRPr="00BB44ED">
              <w:rPr>
                <w:rFonts w:ascii="Verdana" w:hAnsi="Verdana" w:cs="Verdana"/>
                <w:sz w:val="16"/>
                <w:szCs w:val="16"/>
              </w:rPr>
              <w:lastRenderedPageBreak/>
              <w:t>warunków określonych  w ADN</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lastRenderedPageBreak/>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lastRenderedPageBreak/>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lastRenderedPageBreak/>
              <w:t xml:space="preserve"> </w:t>
            </w:r>
            <w:r w:rsidRPr="00BB44ED">
              <w:rPr>
                <w:rFonts w:ascii="Verdana" w:hAnsi="Verdana" w:cs="Verdana"/>
                <w:sz w:val="16"/>
                <w:szCs w:val="16"/>
              </w:rPr>
              <w:t>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 w wyposażenie ochronne określone w ADN</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200 - za każdy brakujący element</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3.3.</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Niewyposażenie środka transportu przewożącego towary niebezpieczne w wymagane środki ochrony układu oddechowego, zgodnie z instrukcją wewnętrzną przewoźnika</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3.4.</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lub przewóz towaru niebezpiecznego środkiem transportu, w cysternie, pojeździe-baterii, kontenerze, MEGC lub pojeździe MEMU, niezaopatrzonych w wymagane i prawidłowe oznakowanie, w zakresie:</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200 - za każdy brakujący element</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 tablicy lub tablic barwy pomarańczowej</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 nalepki lub nalepek ostrzegawczych</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 innego wymaganego oznakowania</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3.5.</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lub przewóz towaru niebezpiecznego środkiem transportu lub urządzeniem transportowym z niezdjętymi lub niezakrytymi nalepkami ostrzegawczymi i tablicami barwy pomarańczowej, jeżeli przepisy RID tego wymagają</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w:t>
            </w:r>
            <w:r>
              <w:rPr>
                <w:rFonts w:ascii="Verdana" w:hAnsi="Verdana" w:cs="Verdana"/>
                <w:sz w:val="16"/>
                <w:szCs w:val="16"/>
              </w:rPr>
              <w:t>6</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Wykonywanie przewozu towaru niebezpiecznego w kontenerze, wagonie, cysternie lub innym urządzeniu transportowym niespełniającym wymagań określonych w części 4, 6 lub 7 odpowiednio RID lub ADN</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w:t>
            </w:r>
            <w:r>
              <w:rPr>
                <w:rFonts w:ascii="Verdana" w:hAnsi="Verdana" w:cs="Verdana"/>
                <w:sz w:val="16"/>
                <w:szCs w:val="16"/>
              </w:rPr>
              <w:t>7</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Dopuszczenie do przewozu towaru niebezpiecznego w urządzeniu transportowym z pozostałościami towaru niebezpiecznego na jego zewnętrznej powierzchni</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w:t>
            </w:r>
            <w:r>
              <w:rPr>
                <w:rFonts w:ascii="Verdana" w:hAnsi="Verdana" w:cs="Verdana"/>
                <w:sz w:val="16"/>
                <w:szCs w:val="16"/>
              </w:rPr>
              <w:t>8</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towaru niebezpiecznego w kontenerze niezdatnym do użytku lub niezgodnym z odpowiednimi wymaganiami dla danego typu kontenera lub dla przewożonego towaru niebezpiecznego</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3.</w:t>
            </w:r>
            <w:r>
              <w:rPr>
                <w:rFonts w:ascii="Verdana" w:hAnsi="Verdana" w:cs="Verdana"/>
                <w:sz w:val="16"/>
                <w:szCs w:val="16"/>
              </w:rPr>
              <w:t>9</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Załadunek lub nadanie towaru niebezpiecznego luzem w kontenerze niedopuszczonym przez właściwą władzę</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b/>
                <w:bCs/>
                <w:sz w:val="16"/>
                <w:szCs w:val="16"/>
              </w:rPr>
              <w:t>4.</w:t>
            </w:r>
          </w:p>
          <w:p w:rsidR="004A1B9E" w:rsidRPr="00BB44ED" w:rsidRDefault="004A1B9E" w:rsidP="00BB44ED">
            <w:pPr>
              <w:autoSpaceDE w:val="0"/>
              <w:autoSpaceDN w:val="0"/>
              <w:spacing w:after="0" w:line="240" w:lineRule="auto"/>
              <w:rPr>
                <w:rFonts w:ascii="Verdana" w:hAnsi="Verdana" w:cs="Verdana"/>
                <w:sz w:val="16"/>
                <w:szCs w:val="16"/>
              </w:rPr>
            </w:pPr>
          </w:p>
        </w:tc>
        <w:tc>
          <w:tcPr>
            <w:tcW w:w="8504" w:type="dxa"/>
            <w:gridSpan w:val="4"/>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b/>
                <w:bCs/>
                <w:sz w:val="16"/>
                <w:szCs w:val="16"/>
              </w:rPr>
              <w:t>OPAKOWANIA</w:t>
            </w:r>
          </w:p>
          <w:p w:rsidR="004A1B9E" w:rsidRPr="00BB44ED" w:rsidRDefault="004A1B9E" w:rsidP="00BB44ED">
            <w:pPr>
              <w:autoSpaceDE w:val="0"/>
              <w:autoSpaceDN w:val="0"/>
              <w:spacing w:after="0" w:line="240" w:lineRule="auto"/>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4.1.</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Zapakowanie, nadanie, załadunek lub przewóz towarów niebezpiecznych w opakowaniu, które nie spełnia wymagań odpowiednio RID lub ADN, odrębnie dla każdego numeru UN lub rodzaju opakowania</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4.2.</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Zapakowanie, nadanie lub załadunek towaru niebezpiecznego bez wymaganego oznakowania sztuk przesyłki lub opakowania zbiorczego albo w nieprawidłowo oznakowanych sztukach przesyłki lub opakowaniach zbiorczych dla każdego numeru UN</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800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lastRenderedPageBreak/>
              <w:t>4.3.</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Zapakowanie, załadunek lub nadanie towaru niebezpiecznego z naruszeniem przepisów dotyczących pakowania razem do sztuki przesyłki</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b/>
                <w:bCs/>
                <w:sz w:val="16"/>
                <w:szCs w:val="16"/>
              </w:rPr>
              <w:t>5.</w:t>
            </w:r>
          </w:p>
          <w:p w:rsidR="004A1B9E" w:rsidRPr="00BB44ED" w:rsidRDefault="004A1B9E" w:rsidP="00BB44ED">
            <w:pPr>
              <w:autoSpaceDE w:val="0"/>
              <w:autoSpaceDN w:val="0"/>
              <w:spacing w:after="0" w:line="240" w:lineRule="auto"/>
              <w:rPr>
                <w:rFonts w:ascii="Verdana" w:hAnsi="Verdana" w:cs="Verdana"/>
                <w:sz w:val="16"/>
                <w:szCs w:val="16"/>
              </w:rPr>
            </w:pPr>
          </w:p>
        </w:tc>
        <w:tc>
          <w:tcPr>
            <w:tcW w:w="8504" w:type="dxa"/>
            <w:gridSpan w:val="4"/>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b/>
                <w:bCs/>
                <w:sz w:val="16"/>
                <w:szCs w:val="16"/>
              </w:rPr>
              <w:t>INNE NARUSZENIA</w:t>
            </w:r>
          </w:p>
          <w:p w:rsidR="004A1B9E" w:rsidRPr="00BB44ED" w:rsidRDefault="004A1B9E" w:rsidP="00BB44ED">
            <w:pPr>
              <w:autoSpaceDE w:val="0"/>
              <w:autoSpaceDN w:val="0"/>
              <w:spacing w:after="0" w:line="240" w:lineRule="auto"/>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5.1.</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Nadanie towaru niebezpiecznego nieprawidłowo sklasyfikowanego</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6.000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5.2.</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Załadunek, nadanie lub przewóz towaru niebezpiecznego niedopuszczonego do przewozu</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10.000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5.3.</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Niewyznaczenie przez uczestnika przewozu towarów niebezpiecznych doradcy do spraw bezpieczeństwa przewozu towarów niebezpiecznych</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5.4.</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 xml:space="preserve">Nieprzesłanie w ustawowo określonym terminie rocznego sprawozdania z działalności uczestnika przewozu towarów niebezpiecznych: </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 jeżeli od ustawowo określonego terminu do dnia przesłania sprawozdania nie upłynęło 14 dni</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 jeżeli od ustawowo określonego terminu do dnia przesłania sprawozdania upłynęło co najmniej 14 dni</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nil"/>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3) jeżeli od ustawowo określonego terminu przesłania sprawozdania upłynęły co najmniej 3 miesiące</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nil"/>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5.5.</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proofErr w:type="spellStart"/>
            <w:r w:rsidRPr="00BB44ED">
              <w:rPr>
                <w:rFonts w:ascii="Verdana" w:hAnsi="Verdana" w:cs="Verdana"/>
                <w:sz w:val="16"/>
                <w:szCs w:val="16"/>
              </w:rPr>
              <w:t>Nieprzeszkolenie</w:t>
            </w:r>
            <w:proofErr w:type="spellEnd"/>
            <w:r w:rsidRPr="00BB44ED">
              <w:rPr>
                <w:rFonts w:ascii="Verdana" w:hAnsi="Verdana" w:cs="Verdana"/>
                <w:sz w:val="16"/>
                <w:szCs w:val="16"/>
              </w:rPr>
              <w:t xml:space="preserve"> osób wykonujących czynności związane z przewozem towaru niebezpiecznego, zatrudnionych przez uczestnika przewozu towarów niebezpiecznych lub wykonujących te czynności na jego rzecz</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5.6.</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Niesporządzenie lub sporządzenie niezgodnie z wymaganiami planu ochrony/planu zapewnienia bezpieczeństwa</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5.7.</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Dopuszczenie do pozostawienia środka transportu przewożącego towary niebezpieczne bez wymaganego nadzoru</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800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5.8.</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Dopuszczenie do postoju środka transportu przewożącego towary niebezpieczne bez zabezpieczenia hamulcem ręcznym</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5.9.</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Używanie ognia lub nieosłoniętego płomienia w środkach transportu przewożących towary niebezpieczne oznakowane nalepkami ostrzegawczymi nr 1, 1.4, 1.5, 1.6, 2.1, 3, 4.1, 4.2, 5.1 lub 5.2, a także w ich pobliżu</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2.000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t>5.1</w:t>
            </w:r>
            <w:r>
              <w:rPr>
                <w:rFonts w:ascii="Verdana" w:hAnsi="Verdana" w:cs="Verdana"/>
                <w:sz w:val="16"/>
                <w:szCs w:val="16"/>
              </w:rPr>
              <w:t>0</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 xml:space="preserve">Niepowiadomienie przez uczestnika przewozu towarów niebezpiecznych, w przypadku zaistnienia wypadku lub awarii, zgodnie z przepisami ustawy z dnia 19 sierpnia 2011 r. o przewozie towarów niebezpiecznych, właściwej miejscowo ze względu na miejsce powstania zdarzenia jednostki ochrony przeciwpożarowej </w:t>
            </w:r>
            <w:r w:rsidRPr="00BB44ED">
              <w:rPr>
                <w:rFonts w:ascii="Verdana" w:hAnsi="Verdana" w:cs="Verdana"/>
                <w:sz w:val="16"/>
                <w:szCs w:val="16"/>
              </w:rPr>
              <w:lastRenderedPageBreak/>
              <w:t>lub centrum powiadamiania ratunkowego</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lastRenderedPageBreak/>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1.000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r w:rsidR="004A1B9E" w:rsidRPr="00BB44ED" w:rsidTr="00BB44ED">
        <w:tc>
          <w:tcPr>
            <w:tcW w:w="496"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Verdana"/>
                <w:sz w:val="16"/>
                <w:szCs w:val="16"/>
              </w:rPr>
              <w:lastRenderedPageBreak/>
              <w:t>5.1</w:t>
            </w:r>
            <w:r>
              <w:rPr>
                <w:rFonts w:ascii="Verdana" w:hAnsi="Verdana" w:cs="Verdana"/>
                <w:sz w:val="16"/>
                <w:szCs w:val="16"/>
              </w:rPr>
              <w:t>1</w:t>
            </w:r>
            <w:r w:rsidRPr="00BB44ED">
              <w:rPr>
                <w:rFonts w:ascii="Verdana" w:hAnsi="Verdana" w:cs="Verdana"/>
                <w:sz w:val="16"/>
                <w:szCs w:val="16"/>
              </w:rPr>
              <w:t>.</w:t>
            </w:r>
          </w:p>
          <w:p w:rsidR="004A1B9E" w:rsidRPr="00BB44ED" w:rsidRDefault="004A1B9E" w:rsidP="00BB44ED">
            <w:pPr>
              <w:autoSpaceDE w:val="0"/>
              <w:autoSpaceDN w:val="0"/>
              <w:spacing w:after="0" w:line="240" w:lineRule="auto"/>
              <w:rPr>
                <w:rFonts w:ascii="Verdana" w:hAnsi="Verdana" w:cs="Verdana"/>
                <w:sz w:val="16"/>
                <w:szCs w:val="16"/>
              </w:rPr>
            </w:pPr>
          </w:p>
        </w:tc>
        <w:tc>
          <w:tcPr>
            <w:tcW w:w="3969"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Niesporządzenie lub sporządzenie niezgodnie z przepisami planu awaryjnego dla stacji rozrządowej</w:t>
            </w:r>
          </w:p>
          <w:p w:rsidR="004A1B9E" w:rsidRPr="00BB44ED" w:rsidRDefault="004A1B9E" w:rsidP="00BB44ED">
            <w:pPr>
              <w:autoSpaceDE w:val="0"/>
              <w:autoSpaceDN w:val="0"/>
              <w:spacing w:after="0" w:line="240" w:lineRule="auto"/>
              <w:rPr>
                <w:rFonts w:ascii="Verdana" w:hAnsi="Verdana" w:cs="Verdana"/>
                <w:sz w:val="16"/>
                <w:szCs w:val="16"/>
              </w:rPr>
            </w:pPr>
          </w:p>
        </w:tc>
        <w:tc>
          <w:tcPr>
            <w:tcW w:w="1275"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X</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w:t>
            </w:r>
          </w:p>
          <w:p w:rsidR="004A1B9E" w:rsidRPr="00BB44ED" w:rsidRDefault="004A1B9E" w:rsidP="00BB44ED">
            <w:pPr>
              <w:autoSpaceDE w:val="0"/>
              <w:autoSpaceDN w:val="0"/>
              <w:spacing w:after="0" w:line="240" w:lineRule="auto"/>
              <w:jc w:val="center"/>
              <w:rPr>
                <w:rFonts w:ascii="Verdana" w:hAnsi="Verdana" w:cs="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4A1B9E" w:rsidRPr="00BB44ED" w:rsidRDefault="004A1B9E" w:rsidP="00BB44ED">
            <w:pPr>
              <w:autoSpaceDE w:val="0"/>
              <w:autoSpaceDN w:val="0"/>
              <w:spacing w:after="0" w:line="240" w:lineRule="auto"/>
              <w:jc w:val="center"/>
              <w:rPr>
                <w:rFonts w:ascii="Verdana" w:hAnsi="Verdana" w:cs="Verdana"/>
                <w:sz w:val="16"/>
                <w:szCs w:val="16"/>
              </w:rPr>
            </w:pPr>
            <w:r w:rsidRPr="00BB44ED">
              <w:rPr>
                <w:rFonts w:ascii="Verdana" w:hAnsi="Verdana" w:cs="Times New Roman"/>
                <w:sz w:val="24"/>
                <w:szCs w:val="24"/>
              </w:rPr>
              <w:t xml:space="preserve"> </w:t>
            </w:r>
            <w:r w:rsidRPr="00BB44ED">
              <w:rPr>
                <w:rFonts w:ascii="Verdana" w:hAnsi="Verdana" w:cs="Verdana"/>
                <w:sz w:val="16"/>
                <w:szCs w:val="16"/>
              </w:rPr>
              <w:t>5.000</w:t>
            </w:r>
          </w:p>
          <w:p w:rsidR="004A1B9E" w:rsidRPr="00BB44ED" w:rsidRDefault="004A1B9E" w:rsidP="00BB44ED">
            <w:pPr>
              <w:autoSpaceDE w:val="0"/>
              <w:autoSpaceDN w:val="0"/>
              <w:spacing w:after="0" w:line="240" w:lineRule="auto"/>
              <w:jc w:val="center"/>
              <w:rPr>
                <w:rFonts w:ascii="Verdana" w:hAnsi="Verdana" w:cs="Verdana"/>
                <w:sz w:val="16"/>
                <w:szCs w:val="16"/>
              </w:rPr>
            </w:pPr>
          </w:p>
        </w:tc>
      </w:tr>
    </w:tbl>
    <w:p w:rsidR="004A1B9E" w:rsidRPr="00BB44ED" w:rsidRDefault="004A1B9E" w:rsidP="00BB44ED">
      <w:pPr>
        <w:autoSpaceDE w:val="0"/>
        <w:autoSpaceDN w:val="0"/>
        <w:spacing w:after="0" w:line="240" w:lineRule="auto"/>
        <w:jc w:val="both"/>
        <w:rPr>
          <w:rFonts w:ascii="Verdana" w:hAnsi="Verdana" w:cs="Verdana"/>
          <w:sz w:val="20"/>
          <w:szCs w:val="20"/>
        </w:rPr>
      </w:pPr>
    </w:p>
    <w:p w:rsidR="004A1B9E" w:rsidRPr="00BB44ED" w:rsidRDefault="004A1B9E" w:rsidP="00BB44ED">
      <w:pPr>
        <w:autoSpaceDE w:val="0"/>
        <w:autoSpaceDN w:val="0"/>
        <w:spacing w:after="0" w:line="240" w:lineRule="auto"/>
        <w:jc w:val="both"/>
        <w:rPr>
          <w:rFonts w:ascii="Verdana" w:hAnsi="Verdana" w:cs="Verdana"/>
          <w:sz w:val="20"/>
          <w:szCs w:val="20"/>
        </w:rPr>
      </w:pPr>
      <w:r w:rsidRPr="00BB44ED">
        <w:rPr>
          <w:rFonts w:ascii="Verdana" w:hAnsi="Verdana" w:cs="Verdana"/>
          <w:sz w:val="20"/>
          <w:szCs w:val="20"/>
        </w:rPr>
        <w:t>Objaśnienia:</w:t>
      </w:r>
    </w:p>
    <w:p w:rsidR="004A1B9E" w:rsidRPr="00BB44ED" w:rsidRDefault="004A1B9E" w:rsidP="00BB44ED">
      <w:pPr>
        <w:tabs>
          <w:tab w:val="left" w:pos="426"/>
        </w:tabs>
        <w:autoSpaceDE w:val="0"/>
        <w:autoSpaceDN w:val="0"/>
        <w:spacing w:after="0" w:line="240" w:lineRule="auto"/>
        <w:ind w:left="426" w:hanging="426"/>
        <w:jc w:val="both"/>
        <w:rPr>
          <w:rFonts w:ascii="Verdana" w:hAnsi="Verdana" w:cs="Verdana"/>
          <w:sz w:val="20"/>
          <w:szCs w:val="20"/>
        </w:rPr>
      </w:pPr>
      <w:r w:rsidRPr="00BB44ED">
        <w:rPr>
          <w:rFonts w:ascii="Verdana" w:hAnsi="Verdana" w:cs="Verdana"/>
          <w:sz w:val="20"/>
          <w:szCs w:val="20"/>
        </w:rPr>
        <w:t>"X"</w:t>
      </w:r>
      <w:r w:rsidRPr="00BB44ED">
        <w:rPr>
          <w:rFonts w:ascii="Verdana" w:hAnsi="Verdana" w:cs="Verdana"/>
          <w:sz w:val="20"/>
          <w:szCs w:val="20"/>
        </w:rPr>
        <w:tab/>
        <w:t>oznacza "dotyczy"</w:t>
      </w:r>
    </w:p>
    <w:p w:rsidR="004A1B9E" w:rsidRPr="00BB44ED" w:rsidRDefault="004A1B9E" w:rsidP="00BB44ED">
      <w:pPr>
        <w:tabs>
          <w:tab w:val="left" w:pos="426"/>
        </w:tabs>
        <w:autoSpaceDE w:val="0"/>
        <w:autoSpaceDN w:val="0"/>
        <w:spacing w:after="0" w:line="240" w:lineRule="auto"/>
        <w:ind w:left="426" w:hanging="426"/>
        <w:jc w:val="both"/>
        <w:rPr>
          <w:rFonts w:ascii="Verdana" w:hAnsi="Verdana" w:cs="Verdana"/>
          <w:sz w:val="20"/>
          <w:szCs w:val="20"/>
        </w:rPr>
      </w:pPr>
      <w:r w:rsidRPr="00BB44ED">
        <w:rPr>
          <w:rFonts w:ascii="Verdana" w:hAnsi="Verdana" w:cs="Verdana"/>
          <w:sz w:val="20"/>
          <w:szCs w:val="20"/>
        </w:rPr>
        <w:t>"-"</w:t>
      </w:r>
      <w:r w:rsidRPr="00BB44ED">
        <w:rPr>
          <w:rFonts w:ascii="Verdana" w:hAnsi="Verdana" w:cs="Verdana"/>
          <w:sz w:val="20"/>
          <w:szCs w:val="20"/>
        </w:rPr>
        <w:tab/>
        <w:t>oznacza "nie dotyczy"</w:t>
      </w:r>
    </w:p>
    <w:p w:rsidR="004A1B9E" w:rsidRPr="00BB44ED" w:rsidRDefault="004A1B9E" w:rsidP="00BB44ED">
      <w:pPr>
        <w:autoSpaceDE w:val="0"/>
        <w:autoSpaceDN w:val="0"/>
        <w:spacing w:after="0" w:line="240" w:lineRule="auto"/>
        <w:rPr>
          <w:rFonts w:ascii="Verdana" w:hAnsi="Verdana" w:cs="Verdana"/>
          <w:sz w:val="20"/>
          <w:szCs w:val="20"/>
        </w:rPr>
      </w:pPr>
    </w:p>
    <w:p w:rsidR="004A1B9E" w:rsidRPr="00F43A81" w:rsidRDefault="004A1B9E" w:rsidP="002E11F7">
      <w:pPr>
        <w:spacing w:after="0" w:line="240" w:lineRule="auto"/>
        <w:jc w:val="both"/>
        <w:rPr>
          <w:rFonts w:ascii="Times New Roman" w:hAnsi="Times New Roman" w:cs="Times New Roman"/>
          <w:b/>
          <w:sz w:val="24"/>
          <w:szCs w:val="24"/>
        </w:rPr>
      </w:pPr>
      <w:r>
        <w:rPr>
          <w:rFonts w:cs="A"/>
          <w:b/>
          <w:bCs/>
        </w:rPr>
        <w:tab/>
      </w:r>
      <w:r>
        <w:rPr>
          <w:rFonts w:cs="A"/>
          <w:b/>
          <w:bCs/>
        </w:rPr>
        <w:tab/>
      </w:r>
      <w:r>
        <w:rPr>
          <w:rFonts w:cs="A"/>
          <w:b/>
          <w:bCs/>
        </w:rPr>
        <w:tab/>
      </w:r>
    </w:p>
    <w:p w:rsidR="004A1B9E" w:rsidRDefault="004A1B9E" w:rsidP="004A1B9E">
      <w:pPr>
        <w:sectPr w:rsidR="004A1B9E" w:rsidSect="004A1B9E">
          <w:headerReference w:type="default" r:id="rId17"/>
          <w:footerReference w:type="default" r:id="rId18"/>
          <w:pgSz w:w="11905" w:h="16838"/>
          <w:pgMar w:top="1418" w:right="1134" w:bottom="1021" w:left="1418" w:header="709" w:footer="709" w:gutter="0"/>
          <w:cols w:space="708"/>
          <w:noEndnote/>
          <w:docGrid w:linePitch="299"/>
        </w:sectPr>
      </w:pPr>
    </w:p>
    <w:p w:rsidR="004A1B9E" w:rsidRPr="00FA3359" w:rsidRDefault="004A1B9E" w:rsidP="00FA3359">
      <w:pPr>
        <w:spacing w:line="360" w:lineRule="auto"/>
        <w:jc w:val="right"/>
      </w:pPr>
      <w:r>
        <w:lastRenderedPageBreak/>
        <w:t>18.04.2017 r.</w:t>
      </w:r>
    </w:p>
    <w:p w:rsidR="004A1B9E" w:rsidRDefault="004A1B9E" w:rsidP="00664637">
      <w:pPr>
        <w:spacing w:line="360" w:lineRule="auto"/>
        <w:jc w:val="center"/>
        <w:rPr>
          <w:b/>
        </w:rPr>
      </w:pPr>
      <w:r w:rsidRPr="0027741F">
        <w:rPr>
          <w:b/>
        </w:rPr>
        <w:t>U</w:t>
      </w:r>
      <w:r>
        <w:rPr>
          <w:b/>
        </w:rPr>
        <w:t xml:space="preserve">ZASADNIENIE </w:t>
      </w:r>
    </w:p>
    <w:p w:rsidR="004A1B9E" w:rsidRPr="008247DD" w:rsidRDefault="004A1B9E" w:rsidP="008247DD">
      <w:pPr>
        <w:spacing w:line="360" w:lineRule="auto"/>
        <w:jc w:val="both"/>
      </w:pPr>
    </w:p>
    <w:p w:rsidR="004A1B9E" w:rsidRDefault="004A1B9E" w:rsidP="0084598F">
      <w:pPr>
        <w:spacing w:line="360" w:lineRule="auto"/>
        <w:ind w:firstLine="284"/>
        <w:jc w:val="both"/>
      </w:pPr>
      <w:r>
        <w:t xml:space="preserve">Projektowane zmiany ustawy z dnia 6 września 2001 r. o transporcie drogowym (Dz. U. </w:t>
      </w:r>
      <w:r>
        <w:br/>
        <w:t xml:space="preserve">z 2016 r. poz. 1907, z </w:t>
      </w:r>
      <w:proofErr w:type="spellStart"/>
      <w:r>
        <w:t>późn</w:t>
      </w:r>
      <w:proofErr w:type="spellEnd"/>
      <w:r>
        <w:t xml:space="preserve">. zm.), ustawy z dnia 20 czerwca 1997 r. – Prawo o ruchu drogowym (Dz. U. z 2017 r., ze zm.) oraz ustawy z dnia 19 sierpnia 2011 r. o przewozie towarów niebezpiecznych (Dz. U. z 2016 r. poz. 1834, z </w:t>
      </w:r>
      <w:proofErr w:type="spellStart"/>
      <w:r>
        <w:t>późn</w:t>
      </w:r>
      <w:proofErr w:type="spellEnd"/>
      <w:r>
        <w:t>. zm.) wynikają z konieczności wypełnienia przez Polskę zobowiązań nałożonych przez r</w:t>
      </w:r>
      <w:r w:rsidRPr="006471FB">
        <w:t xml:space="preserve">ozporządzenie Komisji </w:t>
      </w:r>
      <w:r>
        <w:t>(</w:t>
      </w:r>
      <w:r w:rsidRPr="006471FB">
        <w:t>UE</w:t>
      </w:r>
      <w:r>
        <w:t>)</w:t>
      </w:r>
      <w:r w:rsidRPr="006471FB">
        <w:t xml:space="preserve"> nr 2016/403 z dnia 18 marca 2016 r. uzupełniające rozporządzenie Parlamentu Europejskiego i Rady (WE) nr 1071/2009 w odniesieniu do klasyfikacji poważnych naruszeń przepisów unijnych, które mogą prowadzić do utraty dobrej reputacji przez przewoźnika drogowego, oraz zmieniające załącznik III do dyrektywy 2006/22/WE Parlamentu Europejskiego i Rady </w:t>
      </w:r>
      <w:r>
        <w:t xml:space="preserve">(Dz. Urz. UE. L Nr 74 </w:t>
      </w:r>
      <w:r>
        <w:br/>
        <w:t xml:space="preserve">z 19.03.2016, str. 8) – </w:t>
      </w:r>
      <w:r w:rsidRPr="006471FB">
        <w:t>w zakresie unormowań dotyczących kwalifikacji</w:t>
      </w:r>
      <w:r w:rsidRPr="00ED447A">
        <w:t xml:space="preserve"> naruszeń dotyczących przewozu drogowego.</w:t>
      </w:r>
    </w:p>
    <w:p w:rsidR="004A1B9E" w:rsidRDefault="004A1B9E" w:rsidP="00443BDC">
      <w:pPr>
        <w:spacing w:line="360" w:lineRule="auto"/>
        <w:jc w:val="both"/>
      </w:pPr>
      <w:r>
        <w:t xml:space="preserve">W szczególności przewiduje się wprowadzenie odpowiednich zmian w załącznikach do ww. ustaw. Ponadto projektuje się doprecyzowanie obowiązujących przepisów  dotyczących kontroli w zakresie przestrzegania obowiązków i warunków przewozu drogowego.  </w:t>
      </w:r>
    </w:p>
    <w:p w:rsidR="004A1B9E" w:rsidRDefault="004A1B9E" w:rsidP="00443BDC">
      <w:pPr>
        <w:spacing w:line="360" w:lineRule="auto"/>
        <w:jc w:val="both"/>
      </w:pPr>
      <w:r>
        <w:t>Jednocześnie projektuje się zmiany ustawy z dnia 6 września 2001 r. o transporcie drogowym mające na celu wdrożenie przepisów dyrektywy Parlamentu Europejskiego i Rady (UE) 2015/719 z dnia 29 kwietnia 2015 r. zmieniającej dyrektywę Rady 96/53 ustanawiającą dla niektórych pojazdów drogowych poruszających się na terytorium Wspólnoty maksymalne dopuszczalne wymiary w ruchu krajowym i międzynarodowym oraz maksymalne dopuszczalne obciążenia w ruchu międzynarodowym (Dz. Urz. UE L Nr 115 z 6.05.2015, str. 1).</w:t>
      </w:r>
    </w:p>
    <w:p w:rsidR="004A1B9E" w:rsidRDefault="004A1B9E" w:rsidP="00B91F5B">
      <w:pPr>
        <w:spacing w:line="360" w:lineRule="auto"/>
        <w:jc w:val="both"/>
        <w:rPr>
          <w:b/>
        </w:rPr>
      </w:pPr>
    </w:p>
    <w:p w:rsidR="004A1B9E" w:rsidRDefault="004A1B9E" w:rsidP="00B91F5B">
      <w:pPr>
        <w:spacing w:line="360" w:lineRule="auto"/>
        <w:jc w:val="both"/>
        <w:rPr>
          <w:b/>
        </w:rPr>
      </w:pPr>
      <w:r w:rsidRPr="00753848">
        <w:rPr>
          <w:b/>
        </w:rPr>
        <w:t xml:space="preserve">W ustawie z dnia 6 września </w:t>
      </w:r>
      <w:r>
        <w:rPr>
          <w:b/>
        </w:rPr>
        <w:t xml:space="preserve">2001 r. o transporcie drogowym </w:t>
      </w:r>
      <w:r w:rsidRPr="00753848">
        <w:rPr>
          <w:b/>
        </w:rPr>
        <w:t>zaproponowano następujące zmiany:</w:t>
      </w:r>
    </w:p>
    <w:p w:rsidR="004A1B9E" w:rsidRDefault="004A1B9E" w:rsidP="00CC73D1">
      <w:pPr>
        <w:numPr>
          <w:ilvl w:val="0"/>
          <w:numId w:val="19"/>
        </w:numPr>
        <w:spacing w:after="0" w:line="360" w:lineRule="auto"/>
        <w:ind w:left="0" w:firstLine="0"/>
        <w:jc w:val="both"/>
      </w:pPr>
      <w:r>
        <w:t xml:space="preserve">Nowelizacja art. 4 pkt 21 ustawy polega na dodaniu definicji „operacji transportu intermodalnego” oraz „wysyłającego”. Niniejsza zmiana ma na celu wdrożenie do prawa polskiego przepisu art. 1 pkt 2 lit. a </w:t>
      </w:r>
      <w:proofErr w:type="spellStart"/>
      <w:r>
        <w:t>tiret</w:t>
      </w:r>
      <w:proofErr w:type="spellEnd"/>
      <w:r>
        <w:t xml:space="preserve"> trzecie i czwarte dyrektywy (UE) nr 2015/719. </w:t>
      </w:r>
    </w:p>
    <w:p w:rsidR="004A1B9E" w:rsidRDefault="004A1B9E" w:rsidP="006C7298">
      <w:pPr>
        <w:spacing w:line="360" w:lineRule="auto"/>
        <w:jc w:val="both"/>
      </w:pPr>
      <w:r>
        <w:lastRenderedPageBreak/>
        <w:t xml:space="preserve">Jednocześnie projektuje się nadanie nowego brzmienia art. 4 pkt 22. W porównaniu z obecnym stanem prawnym rozszerzono katalog aktów prawnych dotyczących obowiązków lub warunków przewozu drogowego, poprzez dodanie rozporządzenia Parlamentu Europejskiego i Rady nr 165/2014 oraz ustawy z dnia 11 maja 2001 r. – Prawo o miarach (Dz. U. z 2016 r. poz. 884, </w:t>
      </w:r>
      <w:r>
        <w:br/>
        <w:t xml:space="preserve">z </w:t>
      </w:r>
      <w:proofErr w:type="spellStart"/>
      <w:r>
        <w:t>późn</w:t>
      </w:r>
      <w:proofErr w:type="spellEnd"/>
      <w:r>
        <w:t>. zm.). Powyższe ma na celu dostosowanie uprawnień kontrolnych Inspekcji Transportu Drogowego do obowiązujących przepisów wspólnotowych regulujących konstrukcję i zasady działania urządzeń rejestrujących stosowanych w przewozie drogowym, pod kątem możliwości kontroli szczegółowych warunków technicznych, które powyższe urządzenia winny spełniać. Ponadto  uaktualniono dane dotyczące ogłoszenia w dziennikach urzędowych poszczególnych aktów prawnych i ich zmian.</w:t>
      </w:r>
    </w:p>
    <w:p w:rsidR="004A1B9E" w:rsidRDefault="004A1B9E" w:rsidP="006C7298">
      <w:pPr>
        <w:spacing w:line="360" w:lineRule="auto"/>
        <w:jc w:val="both"/>
      </w:pPr>
      <w:r>
        <w:t xml:space="preserve">2) Zmiana brzmienia art. 7d ust. 1 ustawy ma na celu dostosowanie przepisu do projektowanych zmian, w tym min. wskazanie zależności pomiędzy naruszeniami określonymi w załącznikach nr 1, 2a lub 3 do ustawy a naruszeniami określonymi w załączniku I do rozporządzenia (UE) nr 2016/403. </w:t>
      </w:r>
      <w:bookmarkStart w:id="0" w:name="_GoBack"/>
      <w:bookmarkEnd w:id="0"/>
    </w:p>
    <w:p w:rsidR="004A1B9E" w:rsidRDefault="004A1B9E" w:rsidP="006C7298">
      <w:pPr>
        <w:spacing w:line="360" w:lineRule="auto"/>
        <w:jc w:val="both"/>
      </w:pPr>
      <w:r>
        <w:t>3) Projektuje się dodanie art. 31a przewidującego, że w przypadku wykonywania operacji transportu intermodalnego wysyłający obowiązany jest przekazać przewoźnikowi drogowemu deklarację, w której została określona masa kontenera lub nadwozia wymiennego, natomiast przewoźnik drogowy jest obowiązany okazywać ww. deklarację na żądanie uprawnionego organu kontroli. Niniejsza zmiana ma na celu wdrożenie do prawa polskiego przepisu art. 1 pkt 8 dyrektywy (UE) nr 2015/719 dot. art. 10f.</w:t>
      </w:r>
    </w:p>
    <w:p w:rsidR="004A1B9E" w:rsidRDefault="004A1B9E" w:rsidP="006C7298">
      <w:pPr>
        <w:spacing w:line="360" w:lineRule="auto"/>
        <w:jc w:val="both"/>
      </w:pPr>
      <w:r>
        <w:t xml:space="preserve">4) Zmiana brzmienia art. 89a ust. 1 ustawy ma na celu zapewnienie inspektorom Państwowej Inspekcji Pracy możliwości dokonywania kontroli w zakresie przewozu drogowego na warunkach i w trybie określonym w ustawie o transporcie drogowym, w tym możliwości nakładania kar przewidzianych w załącznikach do ustawy. </w:t>
      </w:r>
    </w:p>
    <w:p w:rsidR="004A1B9E" w:rsidRDefault="004A1B9E" w:rsidP="006C7298">
      <w:pPr>
        <w:spacing w:line="360" w:lineRule="auto"/>
        <w:jc w:val="both"/>
      </w:pPr>
      <w:r>
        <w:t>5) Zmiana brzmienia art. 90a ustawy ma na celu wdrożenie do prawa polskiego przepisu art. 1 pkt 8 dyrektywy (UE) nr 2015/719 dot. art. 10g.</w:t>
      </w:r>
    </w:p>
    <w:p w:rsidR="004A1B9E" w:rsidRDefault="004A1B9E" w:rsidP="006C7298">
      <w:pPr>
        <w:spacing w:line="360" w:lineRule="auto"/>
        <w:jc w:val="both"/>
      </w:pPr>
      <w:r>
        <w:t>6) Projektuje się dodanie art. 90c, który ma na celu wdrożenie do prawa polskiego przepisu art. 1 pkt 8 dyrektywy (UE) nr 2015/719 dot. art. 10d.</w:t>
      </w:r>
    </w:p>
    <w:p w:rsidR="004A1B9E" w:rsidRDefault="004A1B9E" w:rsidP="006C7298">
      <w:pPr>
        <w:spacing w:line="360" w:lineRule="auto"/>
        <w:jc w:val="both"/>
      </w:pPr>
      <w:r>
        <w:t xml:space="preserve">7) </w:t>
      </w:r>
      <w:r w:rsidRPr="00E73649">
        <w:t>Proponowana nowelizacja a</w:t>
      </w:r>
      <w:r w:rsidRPr="007179B0">
        <w:t xml:space="preserve">rt. 92 ustawy wprowadza ograniczenia maksymalnej </w:t>
      </w:r>
      <w:r>
        <w:t xml:space="preserve">wysokości </w:t>
      </w:r>
      <w:r w:rsidRPr="007179B0">
        <w:t>kar</w:t>
      </w:r>
      <w:r>
        <w:t>y</w:t>
      </w:r>
      <w:r w:rsidRPr="007179B0">
        <w:t xml:space="preserve"> grzywny do 2000 złotych </w:t>
      </w:r>
      <w:r>
        <w:t xml:space="preserve">nakładanych </w:t>
      </w:r>
      <w:r w:rsidRPr="007179B0">
        <w:t>na kierowcę</w:t>
      </w:r>
      <w:r>
        <w:t>,</w:t>
      </w:r>
      <w:r w:rsidRPr="007179B0">
        <w:t xml:space="preserve"> w związku z naruszeniami stwierdzonymi podczas </w:t>
      </w:r>
      <w:r w:rsidRPr="007179B0">
        <w:lastRenderedPageBreak/>
        <w:t xml:space="preserve">jednej kontroli drogowej. </w:t>
      </w:r>
      <w:r>
        <w:t>W proponowanym przepisie u</w:t>
      </w:r>
      <w:r w:rsidRPr="007179B0">
        <w:t xml:space="preserve">chyla </w:t>
      </w:r>
      <w:r>
        <w:t>się</w:t>
      </w:r>
      <w:r w:rsidRPr="007179B0">
        <w:t xml:space="preserve"> odpowiedzialność wykroczeniową os</w:t>
      </w:r>
      <w:r w:rsidRPr="00C02E56">
        <w:t>oby zarządzającej transportem lub wykonującej inne czynności związane z transportem drogowym</w:t>
      </w:r>
      <w:r>
        <w:t>.</w:t>
      </w:r>
      <w:r w:rsidRPr="00C02E56">
        <w:t xml:space="preserve"> </w:t>
      </w:r>
    </w:p>
    <w:p w:rsidR="004A1B9E" w:rsidRDefault="004A1B9E" w:rsidP="006C7298">
      <w:pPr>
        <w:spacing w:line="360" w:lineRule="auto"/>
        <w:jc w:val="both"/>
      </w:pPr>
      <w:r>
        <w:t xml:space="preserve">8) Nowelizacja art. 92a ustawy wprowadza odpowiedzialność administracyjną osoby zarządzającej przedsiębiorstwem lub osoby zarządzającej transportem w przedsiębiorstwie. Umożliwi to osiągnięcie skuteczniejszego efektu prewencyjnego i zapobiegnie naruszaniu przepisów prawa przez osoby zarządzające przedsiębiorstwem lub transportem </w:t>
      </w:r>
      <w:r>
        <w:br/>
        <w:t xml:space="preserve">w przedsiębiorstwie, co przełoży się na zwiększenie poprawy konkurencyjności w transporcie drogowym.  Jednocześnie doprowadzi to do równego potraktowania podmiotów krajowych </w:t>
      </w:r>
      <w:r>
        <w:br/>
        <w:t xml:space="preserve">i zagranicznych, poprzez urealnienie możliwości prowadzenia kontroli i ściągania należności </w:t>
      </w:r>
      <w:r>
        <w:br/>
        <w:t>z podmiotów zagranicznych. W obecnym stanie prawnym dochodzi do faktycznej dyskryminacji polskich podmiotów, ponieważ tryb wykroczeniowy uniemożliwia faktyczne ukaranie podmiotów zagranicznych.</w:t>
      </w:r>
    </w:p>
    <w:p w:rsidR="004A1B9E" w:rsidRDefault="004A1B9E" w:rsidP="00FF6B20">
      <w:pPr>
        <w:spacing w:line="360" w:lineRule="auto"/>
        <w:jc w:val="both"/>
      </w:pPr>
      <w:r>
        <w:t>9) Przewiduje się dodanie art. 92d, w którym wskazana została wysokość kary grzywny dla wysyłającego w przypadku nieprzekazania przewoźnikowi drogowemu deklaracji określającej masę kontenera lub nadwozia wymiennego albo w przypadku przekazania deklaracji zawierającej nieprawidłowe dane dotyczące masy kontenera lub nadwozia. Projektowany przepis określa również wysokość kary pieniężnej dla przewoźnika drogowego wykonującego operację transportu intermodalnego w przypadku gdy nie okazuje on uprawnionym organom kontroli całej odpowiedniej dokumentacji przekazanej przez wysyłającego. Niniejsza zmiana ma na celu wdrożenie do prawa polskiego przepisu art. 1 pkt 8 dyrektywy (UE) nr 2015/719 dot. art. 10e</w:t>
      </w:r>
    </w:p>
    <w:p w:rsidR="004A1B9E" w:rsidRDefault="004A1B9E" w:rsidP="00FF6B20">
      <w:pPr>
        <w:spacing w:line="360" w:lineRule="auto"/>
        <w:jc w:val="both"/>
      </w:pPr>
      <w:r>
        <w:t xml:space="preserve">10) Proponowana nowelizacja art. 93 ustawy  dostosowuje dotychczasowe przepisy regulujące zasady nakładania kar pieniężnych do proponowanych powyżej zmian. Zmiana brzmienia przepisu ust. 2 ww. art. 93 ustawy o transporcie drogowym wynika z konieczności jednoznacznego określenia  wykonalności decyzji administracyjnych, co bezpośrednio ma bardzo duży wpływ na inne postępowania administracyjne, wszczynane przede wszystkim </w:t>
      </w:r>
      <w:r>
        <w:br/>
        <w:t xml:space="preserve">w przedmiocie utraty dobrej reputacji. Zaproponowane brzmienie przepisu zostało zaczerpnięte </w:t>
      </w:r>
      <w:r>
        <w:br/>
        <w:t xml:space="preserve">z art. 140ac ustawy – Prawo o ruchu drogowym. Takie uregulowanie spowoduje ujednolicenie przepisów w ustawie o transporcie drogowym oraz w ustawie – Prawo o ruchu drogowym wykonalności decyzji administracyjnych, będących podstawą orzekania w przedmiocie utraty dobrej reputacji.    </w:t>
      </w:r>
    </w:p>
    <w:p w:rsidR="004A1B9E" w:rsidRDefault="004A1B9E" w:rsidP="00FF6B20">
      <w:pPr>
        <w:spacing w:line="360" w:lineRule="auto"/>
        <w:jc w:val="both"/>
      </w:pPr>
      <w:r>
        <w:t>11) Proponowana zmiana art. 94 ust. 3 ustawy ma na celu doprecyzowanie obowiązującego przepisu.</w:t>
      </w:r>
    </w:p>
    <w:p w:rsidR="004A1B9E" w:rsidRDefault="004A1B9E" w:rsidP="00FF6B20">
      <w:pPr>
        <w:spacing w:line="360" w:lineRule="auto"/>
        <w:jc w:val="both"/>
      </w:pPr>
      <w:r>
        <w:lastRenderedPageBreak/>
        <w:t xml:space="preserve">12) Zmiana brzmienia załącznika nr 1 do ustawy ma na celu dostosowanie treści przepisów do postanowień rozporządzenia Komisji UE nr 2016/403 w taki sposób, by były one koherentne </w:t>
      </w:r>
      <w:r>
        <w:br/>
        <w:t xml:space="preserve">z kwalifikacją i pogrupowaniem naruszeń przewidzianą w przepisach przywołanego wyżej aktu prawnego UE. </w:t>
      </w:r>
    </w:p>
    <w:p w:rsidR="004A1B9E" w:rsidRDefault="004A1B9E" w:rsidP="00FF6B20">
      <w:pPr>
        <w:spacing w:line="360" w:lineRule="auto"/>
        <w:jc w:val="both"/>
      </w:pPr>
      <w:r>
        <w:t xml:space="preserve">13) W związku z uchyleniem art. 92 ust. 4 przewiduje się również uchylenie załącznika nr 2, </w:t>
      </w:r>
      <w:r>
        <w:br/>
        <w:t>w którym określone są naruszenia wykroczeniowe osoby zarządzającej transportem oraz grzywny za te naruszenia.</w:t>
      </w:r>
    </w:p>
    <w:p w:rsidR="004A1B9E" w:rsidRPr="008247DD" w:rsidRDefault="004A1B9E" w:rsidP="00FF6B20">
      <w:pPr>
        <w:spacing w:line="360" w:lineRule="auto"/>
        <w:jc w:val="both"/>
      </w:pPr>
      <w:r>
        <w:t xml:space="preserve">14) W związku z uchyleniem załącznika nr 2 do ustawy i wprowadzeniem na podstawie art. 92a ust. 2 odpowiedzialności administracyjnej osoby zarządzającej transportem przewiduje się dodanie załącznika nr 2a, w którym określone zostaną naruszenia osoby zarządzającej transportem oraz wysokości kary pieniężnej za te naruszenia. </w:t>
      </w:r>
    </w:p>
    <w:p w:rsidR="004A1B9E" w:rsidRDefault="004A1B9E" w:rsidP="00FF6B20">
      <w:pPr>
        <w:spacing w:line="360" w:lineRule="auto"/>
        <w:jc w:val="both"/>
      </w:pPr>
      <w:r>
        <w:t xml:space="preserve">15) Zmiana brzmienia załącznika nr 3 do ustawy ma na celu dostosowanie treści przepisów do postanowień rozporządzenia Komisji UE nr 2016/403 w taki sposób, by były one koherentne </w:t>
      </w:r>
      <w:r>
        <w:br/>
        <w:t xml:space="preserve">z kwalifikacją i pogrupowaniem naruszeń przewidzianą w przepisach przywołanego wyżej aktu prawnego UE. </w:t>
      </w:r>
    </w:p>
    <w:p w:rsidR="004A1B9E" w:rsidRDefault="004A1B9E" w:rsidP="00A67BCE">
      <w:pPr>
        <w:spacing w:line="360" w:lineRule="auto"/>
        <w:jc w:val="both"/>
        <w:rPr>
          <w:b/>
        </w:rPr>
      </w:pPr>
    </w:p>
    <w:p w:rsidR="004A1B9E" w:rsidRPr="00010985" w:rsidRDefault="004A1B9E" w:rsidP="00A67BCE">
      <w:pPr>
        <w:spacing w:line="360" w:lineRule="auto"/>
        <w:jc w:val="both"/>
        <w:rPr>
          <w:b/>
        </w:rPr>
      </w:pPr>
      <w:r>
        <w:rPr>
          <w:b/>
        </w:rPr>
        <w:t>W u</w:t>
      </w:r>
      <w:r w:rsidRPr="00010985">
        <w:rPr>
          <w:b/>
        </w:rPr>
        <w:t>staw</w:t>
      </w:r>
      <w:r>
        <w:rPr>
          <w:b/>
        </w:rPr>
        <w:t>ie</w:t>
      </w:r>
      <w:r w:rsidRPr="00010985">
        <w:rPr>
          <w:b/>
        </w:rPr>
        <w:t xml:space="preserve"> z dnia 20 czerwca 1997 r. –</w:t>
      </w:r>
      <w:r>
        <w:rPr>
          <w:b/>
        </w:rPr>
        <w:t xml:space="preserve"> Prawo o ruchu drogowym </w:t>
      </w:r>
      <w:r w:rsidRPr="00753848">
        <w:rPr>
          <w:b/>
        </w:rPr>
        <w:t>zaproponowano następujące zmiany:</w:t>
      </w:r>
    </w:p>
    <w:p w:rsidR="004A1B9E" w:rsidRPr="00FF6B20" w:rsidRDefault="004A1B9E" w:rsidP="00FF6B20">
      <w:pPr>
        <w:spacing w:line="360" w:lineRule="auto"/>
        <w:jc w:val="both"/>
      </w:pPr>
      <w:r>
        <w:t xml:space="preserve">1) </w:t>
      </w:r>
      <w:r w:rsidRPr="00FF6B20">
        <w:t xml:space="preserve">Nowe brzmienie art. 62 ust. 4b rozgranicza zespoły pojazdów złożonych z liczby pojazdów większej niż określona w ust. 4, których przejazd wymaga zezwolenia, o którym mowa w art. 64d (kategorii VII) oraz zespoły pojazdów o długości większej niż określona w ust. 4a, których przejazd wymaga odpowiedniego zezwolenia, o którym mowa w art. 64c lub 64d (kategorii III, IV, V, VI albo VII – w zależności od ich rzeczywistej długości). Przepis w obecnym brzmieniu, nawet przy minimalnym przekroczeniu dopuszczalnej długości zespołu pojazdów, nakłada obowiązek uzyskania zezwolenia kategorii VII na przejazd pojazdu nienormatywnego. Obecne brzmienie tego przepisu jest sprzeczne zarówno z art. 64 ust. 3 ustawy, tabelą „Kategorie zezwoleń na przejazd pojazdu nienormatywnego”, jak i, przede wszystkim, z art. 64d ust. 1, który jednoznacznie wskazuje, że zezwolenie kategorii VII „wydaje się dla pojazdu, którego ruch, ze względu na jego wymiary, masę lub naciski osi, nie jest możliwy na podstawie zezwoleń kategorii I-VI”. Tymczasem ruch zespołu pojazdów o przekroczonej dopuszczalnej długości jest </w:t>
      </w:r>
      <w:r w:rsidRPr="00FF6B20">
        <w:lastRenderedPageBreak/>
        <w:t xml:space="preserve">możliwy na podstawie zezwoleń kategorii III-VI (23 m lub 30 m dla zespołu pojazdów </w:t>
      </w:r>
      <w:r>
        <w:br/>
      </w:r>
      <w:r w:rsidRPr="00FF6B20">
        <w:t xml:space="preserve">o skrętnych osiach). Ponadto obecny przepis art. 62 ust. 4b w nieuprawniony sposób dyskryminuje zespoły pojazdów, w stosunku do pojazdów nie tworzących zespołów, których ruch, przy przekroczonej dopuszczalnej wartości długości, możliwy jest na podstawie zezwoleń kategorii III-VI. </w:t>
      </w:r>
    </w:p>
    <w:p w:rsidR="004A1B9E" w:rsidRPr="00FF6B20" w:rsidRDefault="004A1B9E" w:rsidP="00FF6B20">
      <w:pPr>
        <w:spacing w:line="360" w:lineRule="auto"/>
        <w:jc w:val="both"/>
        <w:rPr>
          <w:color w:val="000000"/>
        </w:rPr>
      </w:pPr>
      <w:r w:rsidRPr="00FF6B20">
        <w:t xml:space="preserve">Art. 62 ust. 4b wskazuje, że przejazd zespołu pojazdów złożonego z liczby pojazdów większej niż określona w ust. 4 (...) wymaga zezwolenia, o którym mowa w art. 64d. Tym samym przejazd każdego "niestandardowego" zespołu pojazdów wymaga zezwolenia kategorii VII, przy czym zespół ten nie musi charakteryzować się wcale parametrami pojazdu nienormatywnego - tym bardziej, że warunki techniczne pojazdów nie określają np. dopuszczalnych mas całkowitych, dopuszczalnych długości i dopuszczalnych szerokości takich nietypowych zespołów pojazdów (ponieważ nie są one dopuszczone do ruchu drogowego na ogólnych zasadach). Dlatego przejazd takiego "niestandardowego" zespołu pojazdów każdorazowo wymaga uzyskania zezwolenia kategorii VII (z wyznaczeniem trasy przejazdu), a wcześniej złożenia wniosku o wydanie tego zezwolenia z podaniem wszystkich parametrów takiego zespołu pojazdów. </w:t>
      </w:r>
      <w:r w:rsidRPr="00FF6B20">
        <w:rPr>
          <w:color w:val="000000"/>
        </w:rPr>
        <w:t>W sytuacji stwierdzenia przez organy uprawnione do kontroli braku zezwolenia odpowiedniej kategorii (III-VI), kara będzie nakładana jak za brak zezwolenia.</w:t>
      </w:r>
    </w:p>
    <w:p w:rsidR="004A1B9E" w:rsidRPr="00FF6B20" w:rsidRDefault="004A1B9E" w:rsidP="00FF6B20">
      <w:pPr>
        <w:spacing w:line="360" w:lineRule="auto"/>
        <w:jc w:val="both"/>
        <w:rPr>
          <w:color w:val="000000"/>
        </w:rPr>
      </w:pPr>
      <w:r>
        <w:rPr>
          <w:color w:val="000000"/>
        </w:rPr>
        <w:t xml:space="preserve">2) </w:t>
      </w:r>
      <w:r w:rsidRPr="00FF6B20">
        <w:rPr>
          <w:color w:val="000000"/>
        </w:rPr>
        <w:t xml:space="preserve">W art. 140aa dodaje się ust. 1a, który wskazuje, iż przejazd pojazdu nienormatywnego </w:t>
      </w:r>
      <w:r w:rsidRPr="00FF6B20">
        <w:rPr>
          <w:color w:val="000000"/>
        </w:rPr>
        <w:br/>
        <w:t xml:space="preserve">z zezwoleniem, które nie odpowiada rzeczywistym parametrom technicznym pojazdu nienormatywnego </w:t>
      </w:r>
      <w:r>
        <w:rPr>
          <w:color w:val="000000"/>
        </w:rPr>
        <w:t xml:space="preserve">lub zespołu pojazdów </w:t>
      </w:r>
      <w:r w:rsidRPr="00FF6B20">
        <w:rPr>
          <w:color w:val="000000"/>
        </w:rPr>
        <w:t xml:space="preserve">wykonującego ten przejazd, jest przejazdem pojazdu nienormatywnego bez zezwolenia. Dotyczy to sytuacji, gdy podmiot wykonujący przejazd pojazdem nienormatywnym posiada zezwolenie, ale rzeczywiste parametry techniczne pojazdu </w:t>
      </w:r>
      <w:r>
        <w:rPr>
          <w:color w:val="000000"/>
        </w:rPr>
        <w:t xml:space="preserve">lub zespołu pojazdów </w:t>
      </w:r>
      <w:r w:rsidRPr="00FF6B20">
        <w:rPr>
          <w:color w:val="000000"/>
        </w:rPr>
        <w:t xml:space="preserve">wykonującego przejazd nie mieszczą się w danej kategorii zezwolenia. Szczególne znaczenie ma ten przepis w przypadku wykonywania przejazdu pojazdu nienormatywnego z zezwoleniem kategorii VII. Jeżeli przejazd pojazd nienormatywnego wykonywany jest na podstawie zezwolenia kategorii VII (tj. jego przekroczone parametry techniczne wskazane są w zezwoleniu), to w sytuacji gdy podczas kontroli drogowej zostanie stwierdzone, że przekroczone parametry techniczne tego pojazdu </w:t>
      </w:r>
      <w:r>
        <w:rPr>
          <w:color w:val="000000"/>
        </w:rPr>
        <w:t xml:space="preserve">lub zespołu pojazdów </w:t>
      </w:r>
      <w:r w:rsidRPr="00FF6B20">
        <w:rPr>
          <w:color w:val="000000"/>
        </w:rPr>
        <w:t xml:space="preserve">są wyższe od tych wskazanych w zezwoleniu, to jego przejazd zostanie uznany za przejazd pojazdu nienormatywnego bez wymaganego zezwolenia. </w:t>
      </w:r>
    </w:p>
    <w:p w:rsidR="004A1B9E" w:rsidRPr="00FF6B20" w:rsidRDefault="004A1B9E" w:rsidP="00FF6B20">
      <w:pPr>
        <w:spacing w:line="360" w:lineRule="auto"/>
        <w:jc w:val="both"/>
        <w:rPr>
          <w:color w:val="000000"/>
        </w:rPr>
      </w:pPr>
      <w:r w:rsidRPr="00FF6B20">
        <w:rPr>
          <w:color w:val="000000"/>
        </w:rPr>
        <w:t xml:space="preserve">W tym samym w art. 140aa dodaje się ust. 1b, który </w:t>
      </w:r>
      <w:r>
        <w:rPr>
          <w:color w:val="000000"/>
        </w:rPr>
        <w:t xml:space="preserve">przewiduje </w:t>
      </w:r>
      <w:r w:rsidRPr="00FF6B20">
        <w:rPr>
          <w:color w:val="000000"/>
        </w:rPr>
        <w:t xml:space="preserve">możliwość nałożenia </w:t>
      </w:r>
      <w:r>
        <w:rPr>
          <w:color w:val="000000"/>
        </w:rPr>
        <w:t xml:space="preserve">dodatkowej </w:t>
      </w:r>
      <w:r w:rsidRPr="00FF6B20">
        <w:rPr>
          <w:color w:val="000000"/>
        </w:rPr>
        <w:t xml:space="preserve">kary pieniężnej za </w:t>
      </w:r>
      <w:r>
        <w:rPr>
          <w:color w:val="000000"/>
        </w:rPr>
        <w:t>przekroczenie</w:t>
      </w:r>
      <w:r w:rsidRPr="00FF6B20">
        <w:rPr>
          <w:color w:val="000000"/>
        </w:rPr>
        <w:t xml:space="preserve"> dopuszczalnej masy całkowitej, dopuszczalnej szerokości lub długości pojazdu (zespołu pojazdów) w przypadku wykonywania przejazdu pojazdu nienormatywnego w ramach </w:t>
      </w:r>
      <w:r>
        <w:rPr>
          <w:color w:val="000000"/>
        </w:rPr>
        <w:lastRenderedPageBreak/>
        <w:t xml:space="preserve">transportu </w:t>
      </w:r>
      <w:r w:rsidRPr="00FF6B20">
        <w:rPr>
          <w:color w:val="000000"/>
        </w:rPr>
        <w:t xml:space="preserve">drogowego w rozumieniu ustawy z dnia 6 września </w:t>
      </w:r>
      <w:r>
        <w:rPr>
          <w:color w:val="000000"/>
        </w:rPr>
        <w:br/>
      </w:r>
      <w:r w:rsidRPr="00FF6B20">
        <w:rPr>
          <w:color w:val="000000"/>
        </w:rPr>
        <w:t>2001 r. o transporcie drogowym</w:t>
      </w:r>
      <w:r>
        <w:rPr>
          <w:color w:val="000000"/>
        </w:rPr>
        <w:t xml:space="preserve"> bez zezwolenia</w:t>
      </w:r>
      <w:r w:rsidRPr="00FF6B20">
        <w:rPr>
          <w:color w:val="000000"/>
        </w:rPr>
        <w:t xml:space="preserve">. W takich przypadkach </w:t>
      </w:r>
      <w:r>
        <w:rPr>
          <w:color w:val="000000"/>
        </w:rPr>
        <w:t xml:space="preserve">dodatkowa </w:t>
      </w:r>
      <w:r w:rsidRPr="00FF6B20">
        <w:rPr>
          <w:color w:val="000000"/>
        </w:rPr>
        <w:t xml:space="preserve">kara pieniężna będzie nakładana zgodnie z załącznikiem nr </w:t>
      </w:r>
      <w:r>
        <w:rPr>
          <w:color w:val="000000"/>
        </w:rPr>
        <w:t>3</w:t>
      </w:r>
      <w:r w:rsidRPr="00FF6B20">
        <w:rPr>
          <w:color w:val="000000"/>
        </w:rPr>
        <w:t xml:space="preserve"> do ustawy o transporcie drogowym.</w:t>
      </w:r>
    </w:p>
    <w:p w:rsidR="004A1B9E" w:rsidRPr="00FF6B20" w:rsidRDefault="004A1B9E" w:rsidP="00FF6B20">
      <w:pPr>
        <w:spacing w:line="360" w:lineRule="auto"/>
        <w:jc w:val="both"/>
        <w:rPr>
          <w:color w:val="000000"/>
        </w:rPr>
      </w:pPr>
      <w:r w:rsidRPr="00FF6B20">
        <w:rPr>
          <w:color w:val="000000"/>
        </w:rPr>
        <w:t xml:space="preserve">Powyższe rozwiązanie stanowi wykonanie obowiązku w zakresie implementacji do prawa krajowego przepisów rozporządzenia Parlamentu Europejskiego i Rady (WE) nr 1071/2009, </w:t>
      </w:r>
      <w:r>
        <w:rPr>
          <w:color w:val="000000"/>
        </w:rPr>
        <w:br/>
      </w:r>
      <w:r w:rsidRPr="00FF6B20">
        <w:rPr>
          <w:color w:val="000000"/>
        </w:rPr>
        <w:t>nr 1072/2009 i nr 1073/2009, a ponadto rozporządzenia Komisji UE nr 2016/403 oraz dyrektywy Komisji 2004/112/WE (w zakresie unormowań dotyczących kwalifikacji naruszeń dotyczących przewozu drogowego).</w:t>
      </w:r>
    </w:p>
    <w:p w:rsidR="004A1B9E" w:rsidRPr="00FF6B20" w:rsidRDefault="004A1B9E" w:rsidP="00FF6B20">
      <w:pPr>
        <w:spacing w:line="360" w:lineRule="auto"/>
        <w:jc w:val="both"/>
        <w:rPr>
          <w:color w:val="000000"/>
        </w:rPr>
      </w:pPr>
      <w:r w:rsidRPr="00FF6B20">
        <w:rPr>
          <w:color w:val="000000"/>
        </w:rPr>
        <w:t xml:space="preserve">W obecnie obowiązujących przepisach dotyczących systemu wydawania zezwoleń na przejazd pojazdów nienormatywnych brak jest przepisu materialnego który umożliwiałby nałożenie kary </w:t>
      </w:r>
      <w:r>
        <w:rPr>
          <w:color w:val="000000"/>
        </w:rPr>
        <w:br/>
      </w:r>
      <w:r w:rsidRPr="00FF6B20">
        <w:rPr>
          <w:color w:val="000000"/>
        </w:rPr>
        <w:t xml:space="preserve">z tytułu nie wykonania lub niewłaściwego wykonywania obowiązku pilotowania przejazdu pojazdu nienormatywnego. Przepis art. 140aa ust. 1c daje możliwość nałożenia kary pieniężnej </w:t>
      </w:r>
      <w:r>
        <w:rPr>
          <w:color w:val="000000"/>
        </w:rPr>
        <w:br/>
      </w:r>
      <w:r w:rsidRPr="00FF6B20">
        <w:rPr>
          <w:color w:val="000000"/>
        </w:rPr>
        <w:t>w drodze decyzji administracyjnej za naruszenie przepisów w zakresie pilotowania przejazdu pojazdu nienormatywnego. Zgodnie z dodanym w art. 140ab ust. 3 lit. a, kara w przypadku naruszenia obowiązku pilotowania pojazdu nienormatywnego wynosiłaby 3000 zł. Taka kara byłaby nakładana na podmiot wykonujący przejazd pojazdu nienormatywnego w sytuacji gdy naruszony zostałby obowiązek pilotowania:</w:t>
      </w:r>
    </w:p>
    <w:p w:rsidR="004A1B9E" w:rsidRPr="00FF6B20" w:rsidRDefault="004A1B9E" w:rsidP="00FF6B20">
      <w:pPr>
        <w:spacing w:line="360" w:lineRule="auto"/>
        <w:jc w:val="both"/>
        <w:rPr>
          <w:color w:val="000000"/>
        </w:rPr>
      </w:pPr>
      <w:r w:rsidRPr="00FF6B20">
        <w:rPr>
          <w:color w:val="000000"/>
        </w:rPr>
        <w:t xml:space="preserve">– przez jeden pojazd wykonujący pilotowanie w przypadku przekroczeń parametrów technicznych, o których mowa w § 2 ust. 1 </w:t>
      </w:r>
      <w:r w:rsidRPr="00FF6B20">
        <w:rPr>
          <w:i/>
          <w:color w:val="000000"/>
        </w:rPr>
        <w:t xml:space="preserve">rozporządzenia Ministra Transportu Budownictwa </w:t>
      </w:r>
      <w:r>
        <w:rPr>
          <w:i/>
          <w:color w:val="000000"/>
        </w:rPr>
        <w:br/>
      </w:r>
      <w:r w:rsidRPr="00FF6B20">
        <w:rPr>
          <w:i/>
          <w:color w:val="000000"/>
        </w:rPr>
        <w:t>i Gospodarki Morskiej z dnia 5 czerwca 2012 r. w sprawie pilotowania pojazdów nienormatywnych</w:t>
      </w:r>
      <w:r w:rsidRPr="00FF6B20">
        <w:rPr>
          <w:color w:val="000000"/>
        </w:rPr>
        <w:t xml:space="preserve"> (Dz. U. 2012 r.</w:t>
      </w:r>
      <w:r>
        <w:rPr>
          <w:color w:val="000000"/>
        </w:rPr>
        <w:t xml:space="preserve"> </w:t>
      </w:r>
      <w:r w:rsidRPr="00FF6B20">
        <w:rPr>
          <w:color w:val="000000"/>
        </w:rPr>
        <w:t xml:space="preserve"> poz. 629),</w:t>
      </w:r>
    </w:p>
    <w:p w:rsidR="004A1B9E" w:rsidRPr="00FF6B20" w:rsidRDefault="004A1B9E" w:rsidP="00FF6B20">
      <w:pPr>
        <w:spacing w:line="360" w:lineRule="auto"/>
        <w:jc w:val="both"/>
        <w:rPr>
          <w:i/>
          <w:color w:val="000000"/>
        </w:rPr>
      </w:pPr>
      <w:r w:rsidRPr="00FF6B20">
        <w:rPr>
          <w:color w:val="000000"/>
        </w:rPr>
        <w:t xml:space="preserve">– przez dwa pojazdy wykonujące pilotowanie, poruszające się z przodu i z tyłu pojazdu </w:t>
      </w:r>
      <w:r>
        <w:rPr>
          <w:color w:val="000000"/>
        </w:rPr>
        <w:br/>
      </w:r>
      <w:r w:rsidRPr="00FF6B20">
        <w:rPr>
          <w:color w:val="000000"/>
        </w:rPr>
        <w:t xml:space="preserve">w przypadku przekroczeń parametrów technicznych, o których mowa w § 2 ust. 2 </w:t>
      </w:r>
      <w:r w:rsidRPr="00FF6B20">
        <w:rPr>
          <w:i/>
          <w:color w:val="000000"/>
        </w:rPr>
        <w:t>rozporządzenia z dnia 5 czerwca 2012 r.,</w:t>
      </w:r>
    </w:p>
    <w:p w:rsidR="004A1B9E" w:rsidRPr="00FF6B20" w:rsidRDefault="004A1B9E" w:rsidP="00FF6B20">
      <w:pPr>
        <w:spacing w:line="360" w:lineRule="auto"/>
        <w:jc w:val="both"/>
        <w:rPr>
          <w:i/>
          <w:color w:val="000000"/>
        </w:rPr>
      </w:pPr>
      <w:r w:rsidRPr="00FF6B20">
        <w:rPr>
          <w:color w:val="000000"/>
        </w:rPr>
        <w:t xml:space="preserve">– w sytuacji, wykonywania pilotowania pojazdu nienormatywnego przez jeden pojazd wykonujący pilotowanie, gdy przekroczone byłyby parametry techniczne, o których mowa w § 2 ust. 2 wyżej wymienionego </w:t>
      </w:r>
      <w:r w:rsidRPr="00FF6B20">
        <w:rPr>
          <w:i/>
          <w:color w:val="000000"/>
        </w:rPr>
        <w:t>rozporządzenia z dnia 5 czerwca 2012 r.</w:t>
      </w:r>
    </w:p>
    <w:p w:rsidR="004A1B9E" w:rsidRPr="00FF6B20" w:rsidRDefault="004A1B9E" w:rsidP="00FF6B20">
      <w:pPr>
        <w:spacing w:line="360" w:lineRule="auto"/>
        <w:jc w:val="both"/>
        <w:rPr>
          <w:color w:val="000000"/>
        </w:rPr>
      </w:pPr>
      <w:r w:rsidRPr="00FF6B20">
        <w:rPr>
          <w:color w:val="000000"/>
        </w:rPr>
        <w:lastRenderedPageBreak/>
        <w:t>Natomiast kara 2000 zł – nakładana byłaby na podmiot wykonujący pilotowanie za naruszenie przepisów o pilotowaniu przejazdu pojazdu nienormatywnego, między innymi za:</w:t>
      </w:r>
    </w:p>
    <w:p w:rsidR="004A1B9E" w:rsidRPr="00FF6B20" w:rsidRDefault="004A1B9E" w:rsidP="00CC73D1">
      <w:pPr>
        <w:pStyle w:val="Akapitzlist"/>
        <w:widowControl/>
        <w:numPr>
          <w:ilvl w:val="0"/>
          <w:numId w:val="21"/>
        </w:numPr>
        <w:overflowPunct/>
        <w:adjustRightInd/>
        <w:spacing w:after="0" w:line="360" w:lineRule="auto"/>
        <w:ind w:left="426" w:firstLine="0"/>
        <w:jc w:val="both"/>
        <w:rPr>
          <w:color w:val="000000"/>
        </w:rPr>
      </w:pPr>
      <w:r w:rsidRPr="00FF6B20">
        <w:rPr>
          <w:color w:val="000000"/>
        </w:rPr>
        <w:t xml:space="preserve">niewłaściwe oznakowanie lub wyposażenie pojazdu wykonującego pilotowanie (wymagane przepisami </w:t>
      </w:r>
      <w:r w:rsidRPr="00FF6B20">
        <w:rPr>
          <w:i/>
          <w:color w:val="000000"/>
        </w:rPr>
        <w:t>rozporządzenia z dnia 5 czerwca 2012 r.</w:t>
      </w:r>
      <w:r w:rsidRPr="00FF6B20">
        <w:rPr>
          <w:color w:val="000000"/>
        </w:rPr>
        <w:t>),</w:t>
      </w:r>
    </w:p>
    <w:p w:rsidR="004A1B9E" w:rsidRPr="00FF6B20" w:rsidRDefault="004A1B9E" w:rsidP="00CC73D1">
      <w:pPr>
        <w:pStyle w:val="Akapitzlist"/>
        <w:widowControl/>
        <w:numPr>
          <w:ilvl w:val="0"/>
          <w:numId w:val="21"/>
        </w:numPr>
        <w:overflowPunct/>
        <w:adjustRightInd/>
        <w:spacing w:after="0" w:line="360" w:lineRule="auto"/>
        <w:ind w:left="0" w:firstLine="426"/>
        <w:jc w:val="both"/>
        <w:rPr>
          <w:color w:val="000000"/>
        </w:rPr>
      </w:pPr>
      <w:r w:rsidRPr="00FF6B20">
        <w:rPr>
          <w:color w:val="000000"/>
        </w:rPr>
        <w:t>sposób pilotowania niezapewniający bezpieczeństwa w ruchu drogowym,</w:t>
      </w:r>
    </w:p>
    <w:p w:rsidR="004A1B9E" w:rsidRPr="00FF6B20" w:rsidRDefault="004A1B9E" w:rsidP="00CC73D1">
      <w:pPr>
        <w:pStyle w:val="Akapitzlist"/>
        <w:widowControl/>
        <w:numPr>
          <w:ilvl w:val="0"/>
          <w:numId w:val="21"/>
        </w:numPr>
        <w:overflowPunct/>
        <w:adjustRightInd/>
        <w:spacing w:after="0" w:line="360" w:lineRule="auto"/>
        <w:ind w:left="426" w:firstLine="0"/>
        <w:jc w:val="both"/>
        <w:rPr>
          <w:color w:val="000000"/>
        </w:rPr>
      </w:pPr>
      <w:r w:rsidRPr="00FF6B20">
        <w:rPr>
          <w:color w:val="000000"/>
        </w:rPr>
        <w:t xml:space="preserve">brak wymaganych uprawnień do kierowania ruchem drogowym przez pilota (niespełnienie ustawowego warunku ukończenia szkolenia – art. 6 ust. 3a </w:t>
      </w:r>
      <w:r w:rsidRPr="00FF6B20">
        <w:rPr>
          <w:i/>
          <w:color w:val="000000"/>
        </w:rPr>
        <w:t xml:space="preserve">ustawy - Prawo </w:t>
      </w:r>
      <w:r>
        <w:rPr>
          <w:i/>
          <w:color w:val="000000"/>
        </w:rPr>
        <w:br/>
      </w:r>
      <w:r w:rsidRPr="00FF6B20">
        <w:rPr>
          <w:i/>
          <w:color w:val="000000"/>
        </w:rPr>
        <w:t>o ruchu drogowym</w:t>
      </w:r>
      <w:r w:rsidRPr="00FF6B20">
        <w:rPr>
          <w:color w:val="000000"/>
        </w:rPr>
        <w:t>).</w:t>
      </w:r>
    </w:p>
    <w:p w:rsidR="004A1B9E" w:rsidRPr="00FF6B20" w:rsidRDefault="004A1B9E" w:rsidP="00FF6B20">
      <w:pPr>
        <w:spacing w:line="360" w:lineRule="auto"/>
        <w:jc w:val="both"/>
        <w:rPr>
          <w:color w:val="000000"/>
        </w:rPr>
      </w:pPr>
      <w:r w:rsidRPr="00FF6B20">
        <w:rPr>
          <w:color w:val="000000"/>
        </w:rPr>
        <w:t>Wysokość sankcji za naruszenie przepisów o pilotowaniu jest uzależniona od zagrożenia bezpieczeństwa ruchu drogowego.</w:t>
      </w:r>
    </w:p>
    <w:p w:rsidR="004A1B9E" w:rsidRDefault="004A1B9E" w:rsidP="00DB164D">
      <w:pPr>
        <w:spacing w:line="360" w:lineRule="auto"/>
        <w:jc w:val="both"/>
        <w:rPr>
          <w:color w:val="000000"/>
        </w:rPr>
      </w:pPr>
      <w:r w:rsidRPr="00FF6B20">
        <w:rPr>
          <w:color w:val="000000"/>
        </w:rPr>
        <w:t>Prawidłowe wykonywanie ustawowych obowiązków dotyczących pilotowania przejazdu pojazdu nienormatywnego, gwarantuje właściwy poziom bezpieczeństwa ruchu drogowego, natomiast ich naruszenie bezpośrednio zagraża innym uczestnikom ruchu, dlatego zasadnym jest uregulowanie możliwości nakładania kar za naruszenia wymagań przepisów w tym zakresie.</w:t>
      </w:r>
      <w:r w:rsidRPr="00DB164D">
        <w:rPr>
          <w:color w:val="000000"/>
        </w:rPr>
        <w:t xml:space="preserve"> </w:t>
      </w:r>
    </w:p>
    <w:p w:rsidR="004A1B9E" w:rsidRPr="00FF6B20" w:rsidRDefault="004A1B9E" w:rsidP="00DB164D">
      <w:pPr>
        <w:spacing w:line="360" w:lineRule="auto"/>
        <w:jc w:val="both"/>
        <w:rPr>
          <w:color w:val="000000"/>
        </w:rPr>
      </w:pPr>
      <w:r w:rsidRPr="00FF6B20">
        <w:rPr>
          <w:color w:val="000000"/>
        </w:rPr>
        <w:t xml:space="preserve">Proponowana zmiana art. 140aa ust. 3, w pkt 2 w sposób jednoznaczny reguluje odpowiedzialność podmiotu wykonującego czynności ładunkowe, który to podmiot – zgodnie z art. 43 ust. 1-2 ustawy Prawo przewozowe – odpowiada za te czynności i w związku z tym ma obowiązek wykonać je w sposób niepowodujący zagrożenia bezpieczeństwa ruchu drogowego, przekroczenia dopuszczalnej masy pojazdów lub przekroczenia dopuszczalnych nacisków osi. W pkt 3, wskazano odpowiedzialność podmiotów wykonujących inne czynności niż czynności przewoźnika i załadowcy, związane z przejazdem po drodze publicznej pojazdu nienormatywnego z naruszeniem przepisów niniejszej ustawy. Do katalogu osób, na które można nałożyć karę pieniężną, został dodany podmiot wykonujący pilotowanie. </w:t>
      </w:r>
    </w:p>
    <w:p w:rsidR="004A1B9E" w:rsidRPr="00FF6B20" w:rsidRDefault="004A1B9E" w:rsidP="00FF6B20">
      <w:pPr>
        <w:spacing w:line="360" w:lineRule="auto"/>
        <w:jc w:val="both"/>
        <w:rPr>
          <w:color w:val="000000"/>
        </w:rPr>
      </w:pPr>
      <w:r>
        <w:rPr>
          <w:color w:val="000000"/>
        </w:rPr>
        <w:t xml:space="preserve">3) </w:t>
      </w:r>
      <w:r w:rsidRPr="00FF6B20">
        <w:rPr>
          <w:color w:val="000000"/>
        </w:rPr>
        <w:t xml:space="preserve">W art. 140ab ust. 1 pkt 7 otrzymuje nowe brzmienie, które umożliwi nałożenie kary pieniężnej w wysokości 2000 zł – za niedotrzymanie warunków przejazdu określonych dla zezwolenia kategorii VII lub podanych w tym dokumencie, innych niż parametry techniczne </w:t>
      </w:r>
      <w:r>
        <w:rPr>
          <w:color w:val="000000"/>
        </w:rPr>
        <w:t xml:space="preserve">pojazdu lub </w:t>
      </w:r>
      <w:r w:rsidRPr="00FF6B20">
        <w:rPr>
          <w:color w:val="000000"/>
        </w:rPr>
        <w:t xml:space="preserve">zespołu pojazdów. Oznacza to, iż nie będzie można nałożyć tej kary w przypadku przejazdu pojazdu nienormatywnego z zezwoleniem kategorii VII, który będzie miał rzeczywiste parametry techniczne większe niż wskazane w zezwoleniu tej kategorii (w części wymiary zespołu wraz </w:t>
      </w:r>
      <w:r>
        <w:rPr>
          <w:color w:val="000000"/>
        </w:rPr>
        <w:br/>
      </w:r>
      <w:r w:rsidRPr="00FF6B20">
        <w:rPr>
          <w:color w:val="000000"/>
        </w:rPr>
        <w:t xml:space="preserve">z ładunkiem/bez ładunku: długość, szerokość, wysokość, masa ładunku, masa całkowita). Kara pieniężna </w:t>
      </w:r>
      <w:r w:rsidRPr="00FF6B20">
        <w:rPr>
          <w:color w:val="000000"/>
        </w:rPr>
        <w:lastRenderedPageBreak/>
        <w:t>wyżej wymienionego tytułu (art. 140ad ust. pkt 7) będzie nakładana więc za niedotrzymanie warunków przejazdu lub sposobu pilotowania określonych dla pojazdu nienormatywnego w zezwoleniu kategorii VII.</w:t>
      </w:r>
    </w:p>
    <w:p w:rsidR="004A1B9E" w:rsidRPr="00077FE9" w:rsidRDefault="004A1B9E" w:rsidP="00FF6B20">
      <w:pPr>
        <w:spacing w:line="360" w:lineRule="auto"/>
        <w:jc w:val="both"/>
      </w:pPr>
      <w:r>
        <w:t xml:space="preserve">4) </w:t>
      </w:r>
      <w:r w:rsidRPr="00077FE9">
        <w:t>W art. 140ad, dodaje się ust. 7-10, które doprecyzowują – w przypadku braku możliwości uiszczenia kaucji przez zagraniczny podmiot lub osobę nie mającą miejsca stałego pobytu na terytorium Rzeczpospolitej Polskiej – dotychczasowe przepisy zobowiązujące do usunięcia na parking strzeżony (prowadzony przez starostę) pojazd nienormatywny, wobec którego stwierdzono:</w:t>
      </w:r>
    </w:p>
    <w:p w:rsidR="004A1B9E" w:rsidRPr="00077FE9" w:rsidRDefault="004A1B9E" w:rsidP="00CC73D1">
      <w:pPr>
        <w:pStyle w:val="Akapitzlist"/>
        <w:widowControl/>
        <w:numPr>
          <w:ilvl w:val="0"/>
          <w:numId w:val="20"/>
        </w:numPr>
        <w:overflowPunct/>
        <w:adjustRightInd/>
        <w:spacing w:after="0" w:line="360" w:lineRule="auto"/>
        <w:ind w:left="0" w:firstLine="0"/>
        <w:jc w:val="both"/>
      </w:pPr>
      <w:r w:rsidRPr="00077FE9">
        <w:t>brak zezwolenia na przejazd pojazdu nienormatywnego,</w:t>
      </w:r>
    </w:p>
    <w:p w:rsidR="004A1B9E" w:rsidRPr="00077FE9" w:rsidRDefault="004A1B9E" w:rsidP="00CC73D1">
      <w:pPr>
        <w:pStyle w:val="Akapitzlist"/>
        <w:widowControl/>
        <w:numPr>
          <w:ilvl w:val="0"/>
          <w:numId w:val="20"/>
        </w:numPr>
        <w:overflowPunct/>
        <w:adjustRightInd/>
        <w:spacing w:after="0" w:line="360" w:lineRule="auto"/>
        <w:ind w:left="0" w:firstLine="0"/>
        <w:jc w:val="both"/>
      </w:pPr>
      <w:r w:rsidRPr="00077FE9">
        <w:t>wykonywanie przejazdu pojazdu nienormatywnego niezgodnie z warunkami określonymi w zezwoleniu,</w:t>
      </w:r>
    </w:p>
    <w:p w:rsidR="004A1B9E" w:rsidRPr="00077FE9" w:rsidRDefault="004A1B9E" w:rsidP="00CC73D1">
      <w:pPr>
        <w:pStyle w:val="Akapitzlist"/>
        <w:widowControl/>
        <w:numPr>
          <w:ilvl w:val="0"/>
          <w:numId w:val="20"/>
        </w:numPr>
        <w:overflowPunct/>
        <w:adjustRightInd/>
        <w:spacing w:after="0" w:line="360" w:lineRule="auto"/>
        <w:ind w:left="0" w:firstLine="0"/>
        <w:jc w:val="both"/>
      </w:pPr>
      <w:r w:rsidRPr="00077FE9">
        <w:t>naruszenie przepisów o pilotowaniu przejazdu pojazdu nienormatywnego.</w:t>
      </w:r>
    </w:p>
    <w:p w:rsidR="004A1B9E" w:rsidRPr="00077FE9" w:rsidRDefault="004A1B9E" w:rsidP="00FF6B20">
      <w:pPr>
        <w:spacing w:line="360" w:lineRule="auto"/>
        <w:jc w:val="both"/>
        <w:rPr>
          <w:bCs/>
        </w:rPr>
      </w:pPr>
      <w:r w:rsidRPr="00077FE9">
        <w:rPr>
          <w:bCs/>
        </w:rPr>
        <w:t xml:space="preserve">W zakresie postępowania w związku z usuwaniem pojazdu stosowany będzie  </w:t>
      </w:r>
      <w:r w:rsidRPr="00077FE9">
        <w:rPr>
          <w:bCs/>
        </w:rPr>
        <w:br/>
        <w:t>odpowiednio przepis art. 130a. Natomiast zwrot pojazdu z parkingu nastąpi gdy zostaną spełnione łącznie warunki przekazania kaucji przez podmiot wykonujący przewóz drogowy, oraz usunięcia przyczyny umieszczenia pojazdu na parkingu strzeżonym.</w:t>
      </w:r>
    </w:p>
    <w:p w:rsidR="004A1B9E" w:rsidRDefault="004A1B9E" w:rsidP="008247DD">
      <w:pPr>
        <w:spacing w:line="360" w:lineRule="auto"/>
        <w:jc w:val="both"/>
        <w:rPr>
          <w:b/>
        </w:rPr>
      </w:pPr>
    </w:p>
    <w:p w:rsidR="004A1B9E" w:rsidRDefault="004A1B9E" w:rsidP="00010985">
      <w:pPr>
        <w:spacing w:line="360" w:lineRule="auto"/>
        <w:jc w:val="both"/>
        <w:rPr>
          <w:b/>
        </w:rPr>
      </w:pPr>
      <w:r w:rsidRPr="003C6559">
        <w:rPr>
          <w:b/>
        </w:rPr>
        <w:t xml:space="preserve">W ustawie z dnia 19 sierpnia 2011 r. o przewozie towarów niebezpiecznych </w:t>
      </w:r>
      <w:r>
        <w:rPr>
          <w:b/>
        </w:rPr>
        <w:t xml:space="preserve"> </w:t>
      </w:r>
      <w:r w:rsidRPr="003C6559">
        <w:rPr>
          <w:b/>
        </w:rPr>
        <w:t xml:space="preserve">wprowadzono następujące </w:t>
      </w:r>
      <w:r w:rsidRPr="00374230">
        <w:rPr>
          <w:b/>
        </w:rPr>
        <w:t>zmiany:</w:t>
      </w:r>
    </w:p>
    <w:p w:rsidR="004A1B9E" w:rsidRPr="00374230" w:rsidRDefault="004A1B9E" w:rsidP="00602BC8">
      <w:pPr>
        <w:spacing w:line="360" w:lineRule="auto"/>
        <w:ind w:firstLine="284"/>
        <w:jc w:val="both"/>
      </w:pPr>
      <w:r w:rsidRPr="00374230">
        <w:t>Zaproponowano zmianę przepisów załącznika do ustawy o przewozie towarów niebezpiecznych w zakresie przewozów drogowych poprzez ich dostosowanie do postanowień rozporządzenia Komisji UE nr 2016/403</w:t>
      </w:r>
      <w:r>
        <w:t xml:space="preserve">. </w:t>
      </w:r>
      <w:r w:rsidRPr="00374230">
        <w:t>Dokonując tego uporządkowano zarazem systematykę naruszeń, sprecyzowano ich opis oraz dostosowano wysokość przewidzianych za ich popełnienie kar pieniężnych, stosownie do ich kategoryzacji</w:t>
      </w:r>
      <w:r>
        <w:t xml:space="preserve">. </w:t>
      </w:r>
      <w:r w:rsidRPr="00374230">
        <w:t xml:space="preserve"> </w:t>
      </w:r>
      <w:r>
        <w:t xml:space="preserve">Przewiduje się również zmianę postanowień  </w:t>
      </w:r>
      <w:r w:rsidRPr="00374230">
        <w:t>ustawy</w:t>
      </w:r>
      <w:r>
        <w:t>, wskazującą</w:t>
      </w:r>
      <w:r w:rsidRPr="00374230">
        <w:t xml:space="preserve"> na odrębność kontroli w</w:t>
      </w:r>
      <w:r>
        <w:t> </w:t>
      </w:r>
      <w:r w:rsidRPr="00374230">
        <w:t>zakresie przestrzegania obowiązków przewozu drogowego towarów niebezpiecznych</w:t>
      </w:r>
      <w:r>
        <w:t>,</w:t>
      </w:r>
      <w:r w:rsidRPr="00374230">
        <w:t xml:space="preserve"> poprzez umożliwienie właściwemu ministrowi określenia oddzielnego wzoru protokołu kontroli takiego przewozu, podkreślenia odrębności prowadzonego wskutek stwierdzenia naruszeń w tym zakresie postępowania administracyjnego oraz autonomicznego charakteru decyzji o nałożeniu kary. Jest to również uzasadnione faktem wydania przez Prezydenta Rzeczypospolitej Polskiej rozporządzenia z dnia 18 kwietnia 2011 r. </w:t>
      </w:r>
      <w:r>
        <w:br/>
      </w:r>
      <w:r w:rsidRPr="00374230">
        <w:lastRenderedPageBreak/>
        <w:t>w sprawie przekazania rozpoznawania innym wojewódzkim sądom administracyjnym niektórych spraw z zakresu działania Głównego Inspektora Transportu Drogowego (Dz. U. poz. 506</w:t>
      </w:r>
      <w:r>
        <w:t>,</w:t>
      </w:r>
      <w:r w:rsidRPr="00374230">
        <w:t xml:space="preserve"> </w:t>
      </w:r>
      <w:r>
        <w:br/>
      </w:r>
      <w:r w:rsidRPr="00374230">
        <w:t xml:space="preserve">z </w:t>
      </w:r>
      <w:proofErr w:type="spellStart"/>
      <w:r w:rsidRPr="00374230">
        <w:t>późn</w:t>
      </w:r>
      <w:proofErr w:type="spellEnd"/>
      <w:r w:rsidRPr="00374230">
        <w:t xml:space="preserve">. zm.), co powoduje, że sprawy z zakresu naruszeń ustawy o przewozie towarów niebezpiecznych podlegają kognicji innego sądu administracyjnego, niż sprawy dotyczące kar nakładanych na </w:t>
      </w:r>
      <w:r>
        <w:t>podstawie unormowań ustawy o </w:t>
      </w:r>
      <w:r w:rsidRPr="00374230">
        <w:t xml:space="preserve">transporcie drogowym. Dlatego też </w:t>
      </w:r>
      <w:r>
        <w:t>przewiduje się uchylenie</w:t>
      </w:r>
      <w:r w:rsidRPr="00374230">
        <w:t xml:space="preserve"> przepis</w:t>
      </w:r>
      <w:r>
        <w:t>u art. 101 ust. 3 i zmianę</w:t>
      </w:r>
      <w:r w:rsidRPr="00374230">
        <w:t xml:space="preserve"> art. 106 ust. 1 pkt 1 ustawy o przewozie towarów niebezpiecznych.     </w:t>
      </w:r>
    </w:p>
    <w:p w:rsidR="004A1B9E" w:rsidRPr="00374230" w:rsidRDefault="004A1B9E" w:rsidP="00602BC8">
      <w:pPr>
        <w:spacing w:line="360" w:lineRule="auto"/>
        <w:ind w:firstLine="284"/>
        <w:jc w:val="both"/>
      </w:pPr>
      <w:r w:rsidRPr="00374230">
        <w:t>Z tych samyc</w:t>
      </w:r>
      <w:r>
        <w:t>h względów</w:t>
      </w:r>
      <w:r w:rsidRPr="00374230">
        <w:t xml:space="preserve"> </w:t>
      </w:r>
      <w:r>
        <w:t xml:space="preserve">przewiduje się także </w:t>
      </w:r>
      <w:r w:rsidRPr="00374230">
        <w:t>doprecyzowa</w:t>
      </w:r>
      <w:r>
        <w:t xml:space="preserve">nie przepisu art. 107 ustawy </w:t>
      </w:r>
      <w:r w:rsidRPr="00374230">
        <w:t xml:space="preserve"> </w:t>
      </w:r>
      <w:r>
        <w:br/>
      </w:r>
      <w:r w:rsidRPr="00374230">
        <w:t xml:space="preserve">w taki sposób, aby usunąć istniejące wątpliwości co do autonomicznego charakteru sankcji </w:t>
      </w:r>
      <w:r>
        <w:br/>
      </w:r>
      <w:r w:rsidRPr="00374230">
        <w:t xml:space="preserve">i ograniczenia wysokości nakładanych kar za naruszenia przepisów ustawy podczas jednej kontroli na poszczególnych uczestników przewozu. </w:t>
      </w:r>
    </w:p>
    <w:p w:rsidR="004A1B9E" w:rsidRDefault="004A1B9E" w:rsidP="00602BC8">
      <w:pPr>
        <w:spacing w:line="360" w:lineRule="auto"/>
        <w:ind w:firstLine="284"/>
        <w:jc w:val="both"/>
      </w:pPr>
      <w:r>
        <w:t>Projektuje się również dodanie przepisu, który jednoznacznie wskaże</w:t>
      </w:r>
      <w:r w:rsidRPr="00374230">
        <w:t>, ż</w:t>
      </w:r>
      <w:r>
        <w:t>e postępowanie w </w:t>
      </w:r>
      <w:r w:rsidRPr="00374230">
        <w:t xml:space="preserve">zakresie oceny dobrej reputacji przewoźnika </w:t>
      </w:r>
      <w:r>
        <w:t xml:space="preserve">lub zarządzającego transportem </w:t>
      </w:r>
      <w:r w:rsidRPr="00374230">
        <w:t>w przypadku stwierdzenia narusz</w:t>
      </w:r>
      <w:r>
        <w:t>eń określonych w załączniku do tej ustawy</w:t>
      </w:r>
      <w:r w:rsidRPr="00374230">
        <w:t xml:space="preserve"> prowadzone jest w trybie i na zasadach określonych w przepisach rozporządzenia (WE) nr 1071/2009 i ustawy o transporcie drogowym. </w:t>
      </w:r>
    </w:p>
    <w:p w:rsidR="004A1B9E" w:rsidRPr="00374230" w:rsidRDefault="004A1B9E" w:rsidP="00602BC8">
      <w:pPr>
        <w:spacing w:line="360" w:lineRule="auto"/>
        <w:ind w:firstLine="284"/>
        <w:jc w:val="both"/>
      </w:pPr>
      <w:r>
        <w:t xml:space="preserve">Ponadto przewiduje się uchylenie ust. 2 w art. 13 ustawy. </w:t>
      </w:r>
      <w:r w:rsidRPr="00AD0ABB">
        <w:t>Projektowana zmiana ma na celu</w:t>
      </w:r>
      <w:r>
        <w:t xml:space="preserve"> zniesienie obowiązku zamieszczania przez uczestnika przewozu towarów niebezpiecznych </w:t>
      </w:r>
      <w:r>
        <w:br/>
        <w:t>w wymaganych dokumentach, o których mowa w ustawie, oraz odpowiednio w ADR, RID lub ADN, nazwy i adresu podmiotu, którego własnością w chwili przekazania osobie wykonującej przewóz towarów jest towar niebezpieczny. Niniejsza zmiana jest zgodna ze stanowiskiem przewoźników oraz Komisji Europejskiej.</w:t>
      </w:r>
    </w:p>
    <w:p w:rsidR="004A1B9E" w:rsidRDefault="004A1B9E" w:rsidP="00F02B49">
      <w:pPr>
        <w:spacing w:line="360" w:lineRule="auto"/>
        <w:ind w:firstLine="284"/>
        <w:jc w:val="both"/>
      </w:pPr>
      <w:r w:rsidRPr="00C2162B">
        <w:t xml:space="preserve">Planuje się, że ustawa wejdzie w życie </w:t>
      </w:r>
      <w:r>
        <w:t xml:space="preserve">w terminie 14 dni od dnia ogłoszenia. </w:t>
      </w:r>
      <w:r>
        <w:br/>
        <w:t xml:space="preserve">Za wyznaczeniem </w:t>
      </w:r>
      <w:r w:rsidRPr="00C2162B">
        <w:t xml:space="preserve">takiego vacatio legis </w:t>
      </w:r>
      <w:r>
        <w:t>p</w:t>
      </w:r>
      <w:r w:rsidRPr="00C2162B">
        <w:t xml:space="preserve">rzemawia </w:t>
      </w:r>
      <w:r>
        <w:t xml:space="preserve">fakt, że rozporządzenie Komisji (UE) 2016/403 jest stosowane od dnia 1 stycznia 2017 r. </w:t>
      </w:r>
    </w:p>
    <w:p w:rsidR="004A1B9E" w:rsidRPr="00C2162B" w:rsidRDefault="004A1B9E" w:rsidP="00F02B49">
      <w:pPr>
        <w:spacing w:line="360" w:lineRule="auto"/>
        <w:ind w:firstLine="567"/>
        <w:jc w:val="both"/>
      </w:pPr>
      <w:r w:rsidRPr="00C2162B">
        <w:t>Projekt ustawy zosta</w:t>
      </w:r>
      <w:r>
        <w:t>ł</w:t>
      </w:r>
      <w:r w:rsidRPr="00C2162B">
        <w:t xml:space="preserve"> zamieszczony w Wykazie prac legislacyjnych Rady Ministrów</w:t>
      </w:r>
      <w:r>
        <w:t xml:space="preserve"> pod pozycją UC90</w:t>
      </w:r>
      <w:r w:rsidRPr="00C2162B">
        <w:t>.</w:t>
      </w:r>
    </w:p>
    <w:p w:rsidR="004A1B9E" w:rsidRDefault="004A1B9E" w:rsidP="0018607A">
      <w:pPr>
        <w:spacing w:line="360" w:lineRule="auto"/>
        <w:ind w:firstLine="567"/>
        <w:jc w:val="both"/>
      </w:pPr>
      <w:r w:rsidRPr="00101724">
        <w:t xml:space="preserve">Zgodnie z art. 5 i 6 ustawy z dnia 7 lipca 2005 r. o działalności lobbingowej w procesie stanowienia prawa (Dz. U. </w:t>
      </w:r>
      <w:r>
        <w:t>z 2017 r. poz. 248</w:t>
      </w:r>
      <w:r w:rsidRPr="00101724">
        <w:t xml:space="preserve">), projekt </w:t>
      </w:r>
      <w:r>
        <w:t xml:space="preserve">ustawy </w:t>
      </w:r>
      <w:r w:rsidRPr="00101724">
        <w:t>z chwilą przekazania do uzgodnień z</w:t>
      </w:r>
      <w:r>
        <w:t xml:space="preserve"> członkami Rady Ministrów zostanie</w:t>
      </w:r>
      <w:r w:rsidRPr="00101724">
        <w:t xml:space="preserve"> udostępniony w Biuletynie Informacji Publicznej</w:t>
      </w:r>
      <w:r>
        <w:t>.</w:t>
      </w:r>
    </w:p>
    <w:p w:rsidR="004A1B9E" w:rsidRPr="00101724" w:rsidRDefault="004A1B9E" w:rsidP="0018607A">
      <w:pPr>
        <w:spacing w:line="360" w:lineRule="auto"/>
        <w:ind w:firstLine="420"/>
        <w:jc w:val="both"/>
      </w:pPr>
      <w:r w:rsidRPr="00101724">
        <w:lastRenderedPageBreak/>
        <w:t xml:space="preserve">Przedmiotowy projekt </w:t>
      </w:r>
      <w:r>
        <w:t xml:space="preserve">ustawy </w:t>
      </w:r>
      <w:r w:rsidRPr="00101724">
        <w:t xml:space="preserve">nie zawiera przepisów technicznych, w rozumieniu rozporządzenia Rady Ministrów z dnia 23 grudnia 2002 r. w sprawie sposobu funkcjonowania krajowego systemu notyfikacji norm i aktów prawnych (Dz. U. Nr poz. 2039, z </w:t>
      </w:r>
      <w:proofErr w:type="spellStart"/>
      <w:r w:rsidRPr="00101724">
        <w:t>późn</w:t>
      </w:r>
      <w:proofErr w:type="spellEnd"/>
      <w:r w:rsidRPr="00101724">
        <w:t xml:space="preserve">. zm.), </w:t>
      </w:r>
      <w:r>
        <w:br/>
      </w:r>
      <w:r w:rsidRPr="00101724">
        <w:t>w związku z tym nie podlega notyfikacji.</w:t>
      </w:r>
    </w:p>
    <w:p w:rsidR="004A1B9E" w:rsidRPr="009E2E57" w:rsidRDefault="004A1B9E" w:rsidP="0018607A">
      <w:pPr>
        <w:spacing w:line="360" w:lineRule="auto"/>
        <w:ind w:firstLine="708"/>
        <w:jc w:val="both"/>
      </w:pPr>
      <w:r>
        <w:t>Projekt ustawy nie wymaga przedłożeniu</w:t>
      </w:r>
      <w:r w:rsidRPr="009E2E57">
        <w:t xml:space="preserve"> instytucjom i organom Unii Europejskiej</w:t>
      </w:r>
      <w:r>
        <w:t>, w tym</w:t>
      </w:r>
      <w:r w:rsidRPr="009E2E57">
        <w:t xml:space="preserve"> Europejskiemu Bankowi Centralnemu</w:t>
      </w:r>
      <w:r>
        <w:t>,</w:t>
      </w:r>
      <w:r w:rsidRPr="009E2E57">
        <w:t xml:space="preserve"> w celu uzyskania opinii, dokonania </w:t>
      </w:r>
      <w:r>
        <w:t xml:space="preserve">powiadomienia, </w:t>
      </w:r>
      <w:r w:rsidRPr="009E2E57">
        <w:t>konsu</w:t>
      </w:r>
      <w:r>
        <w:t>ltacji albo uzgodnienia, o których</w:t>
      </w:r>
      <w:r w:rsidRPr="009E2E57">
        <w:t xml:space="preserve"> mowa w § 39 uchwały Nr 190 Rady Ministrów z dnia 29 października 2013 r. – Regulamin pracy Rady Ministrów</w:t>
      </w:r>
      <w:r>
        <w:t>.</w:t>
      </w:r>
    </w:p>
    <w:p w:rsidR="004A1B9E" w:rsidRDefault="004A1B9E" w:rsidP="0018607A">
      <w:pPr>
        <w:spacing w:line="360" w:lineRule="auto"/>
        <w:jc w:val="both"/>
        <w:sectPr w:rsidR="004A1B9E" w:rsidSect="00D63FB4">
          <w:footerReference w:type="even" r:id="rId19"/>
          <w:footerReference w:type="default" r:id="rId20"/>
          <w:pgSz w:w="12240" w:h="15840"/>
          <w:pgMar w:top="1417" w:right="1417" w:bottom="1417" w:left="1417" w:header="708" w:footer="708" w:gutter="0"/>
          <w:cols w:space="708"/>
          <w:noEndnote/>
          <w:titlePg/>
        </w:sectPr>
      </w:pPr>
      <w:r w:rsidRPr="00374230">
        <w:tab/>
      </w: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309"/>
        <w:gridCol w:w="116"/>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01"/>
        <w:gridCol w:w="21"/>
        <w:gridCol w:w="10"/>
      </w:tblGrid>
      <w:tr w:rsidR="004A1B9E" w:rsidRPr="008B4FE6" w:rsidTr="00F24096">
        <w:trPr>
          <w:gridAfter w:val="2"/>
          <w:wAfter w:w="31" w:type="dxa"/>
          <w:trHeight w:val="1611"/>
        </w:trPr>
        <w:tc>
          <w:tcPr>
            <w:tcW w:w="6631" w:type="dxa"/>
            <w:gridSpan w:val="18"/>
          </w:tcPr>
          <w:p w:rsidR="004A1B9E" w:rsidRPr="008B4FE6" w:rsidRDefault="004A1B9E" w:rsidP="00616511">
            <w:pPr>
              <w:spacing w:before="120" w:line="240" w:lineRule="auto"/>
              <w:ind w:hanging="45"/>
              <w:rPr>
                <w:rFonts w:ascii="Times New Roman" w:hAnsi="Times New Roman"/>
                <w:color w:val="000000"/>
              </w:rPr>
            </w:pPr>
            <w:bookmarkStart w:id="1" w:name="t1"/>
            <w:r w:rsidRPr="008B4FE6">
              <w:rPr>
                <w:rFonts w:ascii="Times New Roman" w:hAnsi="Times New Roman"/>
                <w:b/>
                <w:color w:val="000000"/>
              </w:rPr>
              <w:lastRenderedPageBreak/>
              <w:t xml:space="preserve">Nazwa </w:t>
            </w:r>
            <w:r>
              <w:rPr>
                <w:rFonts w:ascii="Times New Roman" w:hAnsi="Times New Roman"/>
                <w:b/>
                <w:color w:val="000000"/>
              </w:rPr>
              <w:t>projektu</w:t>
            </w:r>
          </w:p>
          <w:p w:rsidR="004A1B9E" w:rsidRDefault="004A1B9E" w:rsidP="004A0B74">
            <w:pPr>
              <w:spacing w:line="240" w:lineRule="auto"/>
              <w:rPr>
                <w:rFonts w:ascii="Times New Roman" w:hAnsi="Times New Roman"/>
              </w:rPr>
            </w:pPr>
            <w:r>
              <w:rPr>
                <w:rFonts w:ascii="Times New Roman" w:hAnsi="Times New Roman"/>
              </w:rPr>
              <w:t xml:space="preserve">Projekt ustawy o zmianie ustawy </w:t>
            </w:r>
            <w:r w:rsidRPr="001825E2">
              <w:rPr>
                <w:rFonts w:ascii="Times New Roman" w:hAnsi="Times New Roman"/>
              </w:rPr>
              <w:t xml:space="preserve">o transporcie drogowym oraz </w:t>
            </w:r>
            <w:r>
              <w:rPr>
                <w:rFonts w:ascii="Times New Roman" w:hAnsi="Times New Roman"/>
              </w:rPr>
              <w:t>niektórych innych ustaw</w:t>
            </w:r>
          </w:p>
          <w:p w:rsidR="004A1B9E" w:rsidRPr="008B4FE6" w:rsidRDefault="004A1B9E"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1"/>
          <w:p w:rsidR="004A1B9E" w:rsidRPr="002B308D" w:rsidRDefault="004A1B9E" w:rsidP="00A52ADB">
            <w:pPr>
              <w:spacing w:line="240" w:lineRule="auto"/>
              <w:ind w:hanging="34"/>
              <w:rPr>
                <w:rFonts w:ascii="Times New Roman" w:hAnsi="Times New Roman"/>
                <w:color w:val="000000"/>
              </w:rPr>
            </w:pPr>
            <w:r>
              <w:rPr>
                <w:rFonts w:ascii="Times New Roman" w:hAnsi="Times New Roman"/>
                <w:color w:val="000000"/>
              </w:rPr>
              <w:t xml:space="preserve"> </w:t>
            </w:r>
            <w:r w:rsidRPr="002B308D">
              <w:rPr>
                <w:rFonts w:ascii="Times New Roman" w:hAnsi="Times New Roman"/>
                <w:color w:val="000000"/>
              </w:rPr>
              <w:t>Ministerstwo Infrastruktury i Budownictwa.</w:t>
            </w:r>
          </w:p>
          <w:p w:rsidR="004A1B9E" w:rsidRPr="002B308D" w:rsidRDefault="004A1B9E" w:rsidP="001B3460">
            <w:pPr>
              <w:spacing w:line="240" w:lineRule="auto"/>
              <w:rPr>
                <w:rFonts w:ascii="Times New Roman" w:hAnsi="Times New Roman"/>
                <w:b/>
                <w:sz w:val="21"/>
                <w:szCs w:val="24"/>
              </w:rPr>
            </w:pPr>
          </w:p>
          <w:p w:rsidR="004A1B9E" w:rsidRPr="002B308D" w:rsidRDefault="004A1B9E" w:rsidP="001B3460">
            <w:pPr>
              <w:spacing w:line="240" w:lineRule="auto"/>
              <w:rPr>
                <w:rFonts w:ascii="Times New Roman" w:hAnsi="Times New Roman"/>
                <w:b/>
                <w:sz w:val="21"/>
                <w:szCs w:val="21"/>
              </w:rPr>
            </w:pPr>
            <w:r w:rsidRPr="002B308D">
              <w:rPr>
                <w:rFonts w:ascii="Times New Roman" w:hAnsi="Times New Roman"/>
                <w:b/>
                <w:sz w:val="21"/>
                <w:szCs w:val="24"/>
              </w:rPr>
              <w:t>Osoba odpowiedzialna za projekt w randze Ministra, Sekretarza Stanu lub Podsekretarza Stanu</w:t>
            </w:r>
            <w:r w:rsidRPr="002B308D">
              <w:rPr>
                <w:rFonts w:ascii="Times New Roman" w:hAnsi="Times New Roman"/>
                <w:b/>
                <w:sz w:val="21"/>
                <w:szCs w:val="21"/>
              </w:rPr>
              <w:t xml:space="preserve"> </w:t>
            </w:r>
          </w:p>
          <w:p w:rsidR="004A1B9E" w:rsidRPr="002B308D" w:rsidRDefault="004A1B9E" w:rsidP="009934AB">
            <w:pPr>
              <w:spacing w:before="120" w:line="240" w:lineRule="auto"/>
              <w:ind w:hanging="45"/>
              <w:rPr>
                <w:rFonts w:ascii="Times New Roman" w:hAnsi="Times New Roman"/>
              </w:rPr>
            </w:pPr>
            <w:r w:rsidRPr="002B308D">
              <w:rPr>
                <w:rFonts w:ascii="Times New Roman" w:hAnsi="Times New Roman"/>
                <w:sz w:val="21"/>
                <w:szCs w:val="21"/>
              </w:rPr>
              <w:t xml:space="preserve"> </w:t>
            </w:r>
            <w:r w:rsidRPr="002B308D">
              <w:rPr>
                <w:rFonts w:ascii="Times New Roman" w:hAnsi="Times New Roman"/>
              </w:rPr>
              <w:t xml:space="preserve">Jerzy Szmit – podsekretarz stanu w MIB  </w:t>
            </w:r>
          </w:p>
          <w:p w:rsidR="004A1B9E" w:rsidRPr="002B308D" w:rsidRDefault="004A1B9E" w:rsidP="009934AB">
            <w:pPr>
              <w:spacing w:before="120" w:line="240" w:lineRule="auto"/>
              <w:ind w:hanging="45"/>
              <w:rPr>
                <w:rFonts w:ascii="Times New Roman" w:hAnsi="Times New Roman"/>
                <w:b/>
                <w:color w:val="000000"/>
              </w:rPr>
            </w:pPr>
            <w:r w:rsidRPr="002B308D">
              <w:rPr>
                <w:rFonts w:ascii="Times New Roman" w:hAnsi="Times New Roman"/>
                <w:b/>
                <w:color w:val="000000"/>
              </w:rPr>
              <w:t xml:space="preserve">Kontakt do opiekuna merytorycznego projektu                          </w:t>
            </w:r>
            <w:r w:rsidRPr="002B308D">
              <w:rPr>
                <w:rFonts w:ascii="Times New Roman" w:hAnsi="Times New Roman"/>
              </w:rPr>
              <w:t xml:space="preserve">Bogdan Oleksiak – Dyrektor Departamentu Transportu Drogowego </w:t>
            </w:r>
            <w:r w:rsidRPr="002B308D">
              <w:rPr>
                <w:rFonts w:ascii="Times New Roman" w:hAnsi="Times New Roman"/>
              </w:rPr>
              <w:br/>
              <w:t>w MIB; tel. 620 12 40</w:t>
            </w:r>
          </w:p>
          <w:p w:rsidR="004A1B9E" w:rsidRPr="009B1252" w:rsidRDefault="004A1B9E" w:rsidP="00A17CB2">
            <w:pPr>
              <w:spacing w:line="240" w:lineRule="auto"/>
              <w:ind w:hanging="34"/>
              <w:rPr>
                <w:rFonts w:ascii="Times New Roman" w:hAnsi="Times New Roman"/>
                <w:color w:val="FFFFFF"/>
              </w:rPr>
            </w:pPr>
            <w:r w:rsidRPr="002B308D">
              <w:rPr>
                <w:rFonts w:ascii="Times New Roman" w:hAnsi="Times New Roman"/>
                <w:color w:val="FFFFFF"/>
              </w:rPr>
              <w:t>……………………………………………………………</w:t>
            </w:r>
          </w:p>
        </w:tc>
        <w:tc>
          <w:tcPr>
            <w:tcW w:w="4285" w:type="dxa"/>
            <w:gridSpan w:val="12"/>
            <w:shd w:val="clear" w:color="auto" w:fill="FFFFFF"/>
          </w:tcPr>
          <w:p w:rsidR="004A1B9E" w:rsidRPr="006C2EA7" w:rsidRDefault="004A1B9E" w:rsidP="001B3460">
            <w:pPr>
              <w:spacing w:line="240" w:lineRule="auto"/>
              <w:rPr>
                <w:rFonts w:ascii="Times New Roman" w:hAnsi="Times New Roman"/>
                <w:b/>
                <w:sz w:val="21"/>
                <w:szCs w:val="21"/>
              </w:rPr>
            </w:pPr>
            <w:r w:rsidRPr="006C2EA7">
              <w:rPr>
                <w:rFonts w:ascii="Times New Roman" w:hAnsi="Times New Roman"/>
                <w:b/>
                <w:sz w:val="21"/>
                <w:szCs w:val="21"/>
              </w:rPr>
              <w:t>Data sporządzenia</w:t>
            </w:r>
            <w:r w:rsidRPr="006C2EA7">
              <w:rPr>
                <w:rFonts w:ascii="Times New Roman" w:hAnsi="Times New Roman"/>
                <w:b/>
                <w:sz w:val="21"/>
                <w:szCs w:val="21"/>
              </w:rPr>
              <w:br/>
            </w:r>
            <w:r w:rsidRPr="006C2EA7">
              <w:rPr>
                <w:rFonts w:ascii="Times New Roman" w:hAnsi="Times New Roman"/>
                <w:sz w:val="21"/>
                <w:szCs w:val="21"/>
              </w:rPr>
              <w:t>201</w:t>
            </w:r>
            <w:r>
              <w:rPr>
                <w:rFonts w:ascii="Times New Roman" w:hAnsi="Times New Roman"/>
                <w:sz w:val="21"/>
                <w:szCs w:val="21"/>
              </w:rPr>
              <w:t>7</w:t>
            </w:r>
            <w:r w:rsidRPr="006C2EA7">
              <w:rPr>
                <w:rFonts w:ascii="Times New Roman" w:hAnsi="Times New Roman"/>
                <w:sz w:val="21"/>
                <w:szCs w:val="21"/>
              </w:rPr>
              <w:t>-</w:t>
            </w:r>
            <w:r>
              <w:rPr>
                <w:rFonts w:ascii="Times New Roman" w:hAnsi="Times New Roman"/>
                <w:sz w:val="21"/>
                <w:szCs w:val="21"/>
              </w:rPr>
              <w:t>04-18</w:t>
            </w:r>
          </w:p>
          <w:p w:rsidR="004A1B9E" w:rsidRPr="006C2EA7" w:rsidRDefault="004A1B9E" w:rsidP="00F76884">
            <w:pPr>
              <w:spacing w:line="240" w:lineRule="auto"/>
              <w:rPr>
                <w:rFonts w:ascii="Times New Roman" w:hAnsi="Times New Roman"/>
                <w:b/>
              </w:rPr>
            </w:pPr>
          </w:p>
          <w:p w:rsidR="004A1B9E" w:rsidRPr="006C2EA7" w:rsidRDefault="004A1B9E" w:rsidP="00F76884">
            <w:pPr>
              <w:spacing w:line="240" w:lineRule="auto"/>
              <w:rPr>
                <w:rFonts w:ascii="Times New Roman" w:hAnsi="Times New Roman"/>
                <w:b/>
              </w:rPr>
            </w:pPr>
            <w:r w:rsidRPr="006C2EA7">
              <w:rPr>
                <w:rFonts w:ascii="Times New Roman" w:hAnsi="Times New Roman"/>
                <w:b/>
              </w:rPr>
              <w:t xml:space="preserve">Źródło: </w:t>
            </w:r>
            <w:bookmarkStart w:id="2" w:name="Lista1"/>
          </w:p>
          <w:bookmarkEnd w:id="2"/>
          <w:p w:rsidR="004A1B9E" w:rsidRPr="006C2EA7" w:rsidRDefault="004A1B9E" w:rsidP="00F76884">
            <w:pPr>
              <w:spacing w:line="240" w:lineRule="auto"/>
              <w:rPr>
                <w:rFonts w:ascii="Times New Roman" w:hAnsi="Times New Roman"/>
              </w:rPr>
            </w:pPr>
            <w:r>
              <w:rPr>
                <w:rFonts w:ascii="Times New Roman" w:hAnsi="Times New Roman"/>
              </w:rPr>
              <w:t xml:space="preserve"> Wdrożenie prawa UE</w:t>
            </w:r>
          </w:p>
          <w:p w:rsidR="004A1B9E" w:rsidRPr="006C2EA7" w:rsidRDefault="004A1B9E" w:rsidP="007943E2">
            <w:pPr>
              <w:spacing w:before="120" w:line="240" w:lineRule="auto"/>
              <w:rPr>
                <w:rFonts w:ascii="Times New Roman" w:hAnsi="Times New Roman"/>
                <w:b/>
                <w:color w:val="000000"/>
              </w:rPr>
            </w:pPr>
            <w:r w:rsidRPr="006C2EA7">
              <w:rPr>
                <w:rFonts w:ascii="Times New Roman" w:hAnsi="Times New Roman"/>
                <w:b/>
                <w:color w:val="000000"/>
              </w:rPr>
              <w:t xml:space="preserve">Nr w wykazie prac </w:t>
            </w:r>
            <w:r>
              <w:rPr>
                <w:rFonts w:ascii="Times New Roman" w:hAnsi="Times New Roman"/>
                <w:b/>
                <w:color w:val="000000"/>
              </w:rPr>
              <w:t>– UC90</w:t>
            </w:r>
          </w:p>
          <w:p w:rsidR="004A1B9E" w:rsidRPr="006C2EA7" w:rsidRDefault="004A1B9E" w:rsidP="00ED7081">
            <w:pPr>
              <w:spacing w:line="240" w:lineRule="auto"/>
              <w:rPr>
                <w:rFonts w:ascii="Times New Roman" w:hAnsi="Times New Roman"/>
                <w:color w:val="000000"/>
                <w:sz w:val="28"/>
                <w:szCs w:val="28"/>
              </w:rPr>
            </w:pPr>
          </w:p>
        </w:tc>
      </w:tr>
      <w:tr w:rsidR="004A1B9E" w:rsidRPr="0022687A" w:rsidTr="00F24096">
        <w:trPr>
          <w:gridAfter w:val="2"/>
          <w:wAfter w:w="31" w:type="dxa"/>
          <w:trHeight w:val="142"/>
        </w:trPr>
        <w:tc>
          <w:tcPr>
            <w:tcW w:w="10916" w:type="dxa"/>
            <w:gridSpan w:val="30"/>
            <w:shd w:val="clear" w:color="auto" w:fill="99CCFF"/>
          </w:tcPr>
          <w:p w:rsidR="004A1B9E" w:rsidRPr="00627221" w:rsidRDefault="004A1B9E"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4A1B9E" w:rsidRPr="008B4FE6" w:rsidTr="00F24096">
        <w:trPr>
          <w:gridAfter w:val="2"/>
          <w:wAfter w:w="31" w:type="dxa"/>
          <w:trHeight w:val="333"/>
        </w:trPr>
        <w:tc>
          <w:tcPr>
            <w:tcW w:w="10916" w:type="dxa"/>
            <w:gridSpan w:val="30"/>
            <w:shd w:val="clear" w:color="auto" w:fill="99CCFF"/>
            <w:vAlign w:val="center"/>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4A1B9E" w:rsidRPr="008B4FE6" w:rsidTr="00F24096">
        <w:trPr>
          <w:gridAfter w:val="2"/>
          <w:wAfter w:w="31" w:type="dxa"/>
          <w:trHeight w:val="142"/>
        </w:trPr>
        <w:tc>
          <w:tcPr>
            <w:tcW w:w="10916" w:type="dxa"/>
            <w:gridSpan w:val="30"/>
            <w:shd w:val="clear" w:color="auto" w:fill="FFFFFF"/>
          </w:tcPr>
          <w:p w:rsidR="004A1B9E" w:rsidRDefault="004A1B9E" w:rsidP="00E03088">
            <w:pPr>
              <w:spacing w:line="240" w:lineRule="auto"/>
              <w:jc w:val="both"/>
              <w:rPr>
                <w:rFonts w:ascii="Times New Roman" w:hAnsi="Times New Roman"/>
                <w:color w:val="000000"/>
              </w:rPr>
            </w:pPr>
            <w:r>
              <w:rPr>
                <w:rFonts w:ascii="Times New Roman" w:hAnsi="Times New Roman"/>
                <w:color w:val="000000"/>
              </w:rPr>
              <w:t xml:space="preserve">Konieczność harmonizacji prawa krajowego z prawem Unii Europejskiej poprzez dokonanie kategoryzacji poważnych naruszeń obowiązków i warunków przewozu drogowego, przewidzianych w prawie krajowym (najpoważniejsze naruszenia NN, bardzo poważne naruszenia BPN i poważne naruszenia PN) w związku z wejściem w życie z dniem </w:t>
            </w:r>
            <w:r>
              <w:rPr>
                <w:rFonts w:ascii="Times New Roman" w:hAnsi="Times New Roman"/>
                <w:color w:val="000000"/>
              </w:rPr>
              <w:br/>
              <w:t xml:space="preserve">1 stycznia 2017 r. </w:t>
            </w:r>
            <w:r w:rsidRPr="00997DEB">
              <w:rPr>
                <w:rFonts w:ascii="Times New Roman" w:hAnsi="Times New Roman"/>
                <w:color w:val="000000"/>
              </w:rPr>
              <w:t>rozporządzenia Komisji (UE)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w:t>
            </w:r>
            <w:r>
              <w:rPr>
                <w:rFonts w:ascii="Times New Roman" w:hAnsi="Times New Roman"/>
                <w:color w:val="000000"/>
              </w:rPr>
              <w:t xml:space="preserve">kiego i Rady (Dz. Urz. UE L 74 </w:t>
            </w:r>
            <w:r w:rsidRPr="00997DEB">
              <w:rPr>
                <w:rFonts w:ascii="Times New Roman" w:hAnsi="Times New Roman"/>
                <w:color w:val="000000"/>
              </w:rPr>
              <w:t>z 19.03.2016, str. 8), zwanym dalej "rozporządzeniem Komisji (UE) 2016/403"</w:t>
            </w:r>
            <w:r>
              <w:rPr>
                <w:rFonts w:ascii="Times New Roman" w:hAnsi="Times New Roman"/>
                <w:color w:val="000000"/>
              </w:rPr>
              <w:t>.</w:t>
            </w:r>
          </w:p>
          <w:p w:rsidR="004A1B9E" w:rsidRPr="00B37C80" w:rsidRDefault="004A1B9E" w:rsidP="00825F29">
            <w:pPr>
              <w:spacing w:line="240" w:lineRule="auto"/>
              <w:jc w:val="both"/>
              <w:rPr>
                <w:rFonts w:ascii="Times New Roman" w:hAnsi="Times New Roman"/>
                <w:color w:val="000000"/>
              </w:rPr>
            </w:pPr>
            <w:r w:rsidRPr="00825F29">
              <w:rPr>
                <w:rFonts w:ascii="Times New Roman" w:hAnsi="Times New Roman"/>
                <w:color w:val="000000"/>
              </w:rPr>
              <w:t xml:space="preserve">Ponadto konieczność wdrożenia do prawa polskiego </w:t>
            </w:r>
            <w:r w:rsidRPr="00825F29">
              <w:rPr>
                <w:rFonts w:ascii="Times New Roman" w:hAnsi="Times New Roman"/>
              </w:rPr>
              <w:t xml:space="preserve">przepisów dyrektywy Parlamentu Europejskiego i Rady (UE) 2015/719 z dnia 29 kwietnia 2015 r. zmieniającej dyrektywę Rady 96/53 ustanawiającą dla niektórych pojazdów drogowych poruszających się na terytorium Wspólnoty maksymalne dopuszczalne wymiary w ruchu krajowym </w:t>
            </w:r>
            <w:r>
              <w:rPr>
                <w:rFonts w:ascii="Times New Roman" w:hAnsi="Times New Roman"/>
              </w:rPr>
              <w:br/>
            </w:r>
            <w:r w:rsidRPr="00825F29">
              <w:rPr>
                <w:rFonts w:ascii="Times New Roman" w:hAnsi="Times New Roman"/>
              </w:rPr>
              <w:t>i międzynarodowym oraz maksymalne dopuszczalne obciążenia w ruchu międzynarodowym (Dz. Urz. UE L Nr 115, str. 1).</w:t>
            </w:r>
          </w:p>
        </w:tc>
      </w:tr>
      <w:tr w:rsidR="004A1B9E" w:rsidRPr="008B4FE6" w:rsidTr="00F24096">
        <w:trPr>
          <w:gridAfter w:val="2"/>
          <w:wAfter w:w="31" w:type="dxa"/>
          <w:trHeight w:val="142"/>
        </w:trPr>
        <w:tc>
          <w:tcPr>
            <w:tcW w:w="10916" w:type="dxa"/>
            <w:gridSpan w:val="30"/>
            <w:shd w:val="clear" w:color="auto" w:fill="99CCFF"/>
            <w:vAlign w:val="center"/>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4A1B9E" w:rsidRPr="008B4FE6" w:rsidTr="00F24096">
        <w:trPr>
          <w:gridAfter w:val="2"/>
          <w:wAfter w:w="31" w:type="dxa"/>
          <w:trHeight w:val="142"/>
        </w:trPr>
        <w:tc>
          <w:tcPr>
            <w:tcW w:w="10916" w:type="dxa"/>
            <w:gridSpan w:val="30"/>
            <w:shd w:val="clear" w:color="auto" w:fill="auto"/>
          </w:tcPr>
          <w:p w:rsidR="004A1B9E" w:rsidRDefault="004A1B9E" w:rsidP="00825F29">
            <w:pPr>
              <w:spacing w:line="240" w:lineRule="auto"/>
              <w:jc w:val="both"/>
              <w:rPr>
                <w:rFonts w:ascii="Times New Roman" w:hAnsi="Times New Roman"/>
                <w:color w:val="000000"/>
                <w:spacing w:val="-2"/>
              </w:rPr>
            </w:pPr>
            <w:r>
              <w:rPr>
                <w:rFonts w:ascii="Times New Roman" w:hAnsi="Times New Roman"/>
                <w:color w:val="000000"/>
                <w:spacing w:val="-2"/>
              </w:rPr>
              <w:t xml:space="preserve">Uchwalenie projektowanej ustawy o zmianie ustawy o transporcie drogowym oraz niektórych innych ustaw wprowadzającej kategoryzację poważnych naruszeń obowiązków lub warunków przewozu drogowego ujętych </w:t>
            </w:r>
            <w:r>
              <w:rPr>
                <w:rFonts w:ascii="Times New Roman" w:hAnsi="Times New Roman"/>
                <w:color w:val="000000"/>
                <w:spacing w:val="-2"/>
              </w:rPr>
              <w:br/>
              <w:t xml:space="preserve">w załącznikach do ustawy o transporcie drogowym oraz  ustawy o przewozie towarów niebezpiecznych. Efektem będzie umożliwienie właściwego stosowania przez Rzeczpospolitą Polską rozporządzenia (UE) 2016/403, w szczególności skuteczne wdrożenie ustanawianego przez nie algorytmu służącego do wszczęcia postępowania w sprawie badania dobrej reputacji.   </w:t>
            </w:r>
          </w:p>
          <w:p w:rsidR="004A1B9E" w:rsidRPr="00B37C80" w:rsidRDefault="004A1B9E" w:rsidP="00983C59">
            <w:pPr>
              <w:spacing w:line="240" w:lineRule="auto"/>
              <w:jc w:val="both"/>
              <w:rPr>
                <w:rFonts w:ascii="Times New Roman" w:hAnsi="Times New Roman"/>
                <w:color w:val="000000"/>
                <w:spacing w:val="-2"/>
              </w:rPr>
            </w:pPr>
            <w:r>
              <w:rPr>
                <w:rFonts w:ascii="Times New Roman" w:hAnsi="Times New Roman"/>
                <w:color w:val="000000"/>
                <w:spacing w:val="-2"/>
              </w:rPr>
              <w:t xml:space="preserve">Wdrożenie do ustawy o transporcie drogowym niektórych </w:t>
            </w:r>
            <w:r w:rsidRPr="00825F29">
              <w:rPr>
                <w:rFonts w:ascii="Times New Roman" w:hAnsi="Times New Roman"/>
              </w:rPr>
              <w:t>przepisów dyrektywy Parlamentu Europejskiego i Rady (UE) 2015/719</w:t>
            </w:r>
            <w:r>
              <w:rPr>
                <w:rFonts w:ascii="Times New Roman" w:hAnsi="Times New Roman"/>
              </w:rPr>
              <w:t xml:space="preserve"> (dot. definicji operacji transportu intermodalnego i wysyłającego, określenia obowiązków wysyłającego </w:t>
            </w:r>
            <w:r>
              <w:rPr>
                <w:rFonts w:ascii="Times New Roman" w:hAnsi="Times New Roman"/>
              </w:rPr>
              <w:br/>
              <w:t xml:space="preserve">i przewoźnika drogowego w przypadku wykonywania operacji transportu intermodalnego, określenia sankcji </w:t>
            </w:r>
            <w:r>
              <w:rPr>
                <w:rFonts w:ascii="Times New Roman" w:hAnsi="Times New Roman"/>
              </w:rPr>
              <w:br/>
              <w:t>w przypadku niewykonania ww. obowiązków, wprowadzenia obowiązku przeprowadzenia kontroli masy pojazdów, przekazywania przez uprawnione organy danych o przeprowadzonych kontrolach mas pojazdów, przekazywania przez GITD do Komisji Europejskiej danych o przeprowadzonych kontrolach mas pojazdów).</w:t>
            </w:r>
          </w:p>
        </w:tc>
      </w:tr>
      <w:tr w:rsidR="004A1B9E" w:rsidRPr="008B4FE6" w:rsidTr="00F24096">
        <w:trPr>
          <w:gridAfter w:val="2"/>
          <w:wAfter w:w="31" w:type="dxa"/>
          <w:trHeight w:val="307"/>
        </w:trPr>
        <w:tc>
          <w:tcPr>
            <w:tcW w:w="10916" w:type="dxa"/>
            <w:gridSpan w:val="30"/>
            <w:shd w:val="clear" w:color="auto" w:fill="99CCFF"/>
            <w:vAlign w:val="center"/>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4A1B9E" w:rsidRPr="008B4FE6" w:rsidTr="00F24096">
        <w:trPr>
          <w:gridAfter w:val="2"/>
          <w:wAfter w:w="31" w:type="dxa"/>
          <w:trHeight w:val="142"/>
        </w:trPr>
        <w:tc>
          <w:tcPr>
            <w:tcW w:w="10916" w:type="dxa"/>
            <w:gridSpan w:val="30"/>
            <w:shd w:val="clear" w:color="auto" w:fill="auto"/>
          </w:tcPr>
          <w:p w:rsidR="004A1B9E" w:rsidRDefault="004A1B9E" w:rsidP="00E03088">
            <w:pPr>
              <w:spacing w:line="240" w:lineRule="auto"/>
              <w:jc w:val="both"/>
              <w:rPr>
                <w:rFonts w:ascii="Times New Roman" w:hAnsi="Times New Roman"/>
                <w:color w:val="000000"/>
                <w:spacing w:val="-2"/>
              </w:rPr>
            </w:pPr>
            <w:r>
              <w:rPr>
                <w:rFonts w:ascii="Times New Roman" w:hAnsi="Times New Roman"/>
                <w:color w:val="000000"/>
                <w:spacing w:val="-2"/>
              </w:rPr>
              <w:lastRenderedPageBreak/>
              <w:t>W</w:t>
            </w:r>
            <w:r w:rsidRPr="00FB4E14">
              <w:rPr>
                <w:rFonts w:ascii="Times New Roman" w:hAnsi="Times New Roman"/>
                <w:color w:val="000000"/>
                <w:spacing w:val="-2"/>
              </w:rPr>
              <w:t xml:space="preserve"> </w:t>
            </w:r>
            <w:r>
              <w:rPr>
                <w:rFonts w:ascii="Times New Roman" w:hAnsi="Times New Roman"/>
                <w:color w:val="000000"/>
                <w:spacing w:val="-2"/>
              </w:rPr>
              <w:t>Państwach</w:t>
            </w:r>
            <w:r w:rsidRPr="00FB4E14">
              <w:rPr>
                <w:rFonts w:ascii="Times New Roman" w:hAnsi="Times New Roman"/>
                <w:color w:val="000000"/>
                <w:spacing w:val="-2"/>
              </w:rPr>
              <w:t xml:space="preserve"> </w:t>
            </w:r>
            <w:r>
              <w:rPr>
                <w:rFonts w:ascii="Times New Roman" w:hAnsi="Times New Roman"/>
                <w:color w:val="000000"/>
                <w:spacing w:val="-2"/>
              </w:rPr>
              <w:t xml:space="preserve">Członkowskich </w:t>
            </w:r>
            <w:r w:rsidRPr="00FB4E14">
              <w:rPr>
                <w:rFonts w:ascii="Times New Roman" w:hAnsi="Times New Roman"/>
                <w:color w:val="000000"/>
                <w:spacing w:val="-2"/>
              </w:rPr>
              <w:t>UE</w:t>
            </w:r>
            <w:r>
              <w:rPr>
                <w:rFonts w:ascii="Times New Roman" w:hAnsi="Times New Roman"/>
                <w:color w:val="000000"/>
                <w:spacing w:val="-2"/>
              </w:rPr>
              <w:t xml:space="preserve"> wykaz kategorii, rodzajów oraz stopni poważnych naruszeń</w:t>
            </w:r>
            <w:r w:rsidRPr="00FB4E14">
              <w:rPr>
                <w:rFonts w:ascii="Times New Roman" w:hAnsi="Times New Roman"/>
                <w:color w:val="000000"/>
                <w:spacing w:val="-2"/>
              </w:rPr>
              <w:t xml:space="preserve"> </w:t>
            </w:r>
            <w:r>
              <w:rPr>
                <w:rFonts w:ascii="Times New Roman" w:hAnsi="Times New Roman"/>
                <w:color w:val="000000"/>
                <w:spacing w:val="-2"/>
              </w:rPr>
              <w:t xml:space="preserve">mogących prowadzić do utraty </w:t>
            </w:r>
            <w:r w:rsidRPr="0079641B">
              <w:rPr>
                <w:rFonts w:ascii="Times New Roman" w:hAnsi="Times New Roman"/>
                <w:color w:val="000000"/>
                <w:spacing w:val="-2"/>
              </w:rPr>
              <w:t>dobrej reputacji</w:t>
            </w:r>
            <w:r>
              <w:rPr>
                <w:rFonts w:ascii="Times New Roman" w:hAnsi="Times New Roman"/>
                <w:color w:val="000000"/>
                <w:spacing w:val="-2"/>
              </w:rPr>
              <w:t xml:space="preserve"> został ujednolicony na poprzez wydanie rozporządzenia UE nr 2016/403, które jest stosowane bezpośrednio w krajowych porządkach prawnych i, jak każde rozporządzenie UE, jest najsilniejszym instrumentem harmonizacji ustawodawstw krajowych.  </w:t>
            </w:r>
          </w:p>
          <w:p w:rsidR="004A1B9E" w:rsidRPr="00EA5E83" w:rsidRDefault="004A1B9E" w:rsidP="000A3902">
            <w:pPr>
              <w:spacing w:line="240" w:lineRule="auto"/>
              <w:jc w:val="both"/>
              <w:rPr>
                <w:rFonts w:ascii="Times New Roman" w:hAnsi="Times New Roman"/>
                <w:color w:val="000000"/>
                <w:spacing w:val="-2"/>
              </w:rPr>
            </w:pPr>
            <w:r>
              <w:rPr>
                <w:rFonts w:ascii="Times New Roman" w:hAnsi="Times New Roman"/>
                <w:color w:val="000000"/>
                <w:spacing w:val="-2"/>
              </w:rPr>
              <w:t xml:space="preserve">W Państwach Członkowskich UE kwestie transportu intermodalnego oraz kontroli mas i wymiarów pojazdów wynikające </w:t>
            </w:r>
            <w:r>
              <w:rPr>
                <w:rFonts w:ascii="Times New Roman" w:hAnsi="Times New Roman"/>
                <w:color w:val="000000"/>
                <w:spacing w:val="-2"/>
              </w:rPr>
              <w:br/>
              <w:t xml:space="preserve">z przepisów dyrektywy </w:t>
            </w:r>
            <w:r w:rsidRPr="00825F29">
              <w:rPr>
                <w:rFonts w:ascii="Times New Roman" w:hAnsi="Times New Roman"/>
              </w:rPr>
              <w:t>Parlamentu Europejskiego i Rady (UE) 2015/719</w:t>
            </w:r>
            <w:r>
              <w:rPr>
                <w:rFonts w:ascii="Times New Roman" w:hAnsi="Times New Roman"/>
              </w:rPr>
              <w:t xml:space="preserve"> </w:t>
            </w:r>
            <w:r>
              <w:rPr>
                <w:rFonts w:ascii="Times New Roman" w:hAnsi="Times New Roman"/>
                <w:color w:val="000000"/>
                <w:spacing w:val="-2"/>
              </w:rPr>
              <w:t>zostały zharmonizowane.</w:t>
            </w:r>
          </w:p>
        </w:tc>
      </w:tr>
      <w:tr w:rsidR="004A1B9E" w:rsidRPr="008B4FE6" w:rsidTr="00F24096">
        <w:trPr>
          <w:gridAfter w:val="2"/>
          <w:wAfter w:w="31" w:type="dxa"/>
          <w:trHeight w:val="359"/>
        </w:trPr>
        <w:tc>
          <w:tcPr>
            <w:tcW w:w="10916" w:type="dxa"/>
            <w:gridSpan w:val="30"/>
            <w:shd w:val="clear" w:color="auto" w:fill="99CCFF"/>
            <w:vAlign w:val="center"/>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4A1B9E" w:rsidRPr="008B4FE6" w:rsidTr="00F24096">
        <w:trPr>
          <w:gridAfter w:val="2"/>
          <w:wAfter w:w="31" w:type="dxa"/>
          <w:trHeight w:val="142"/>
        </w:trPr>
        <w:tc>
          <w:tcPr>
            <w:tcW w:w="2668" w:type="dxa"/>
            <w:gridSpan w:val="4"/>
            <w:shd w:val="clear" w:color="auto" w:fill="auto"/>
          </w:tcPr>
          <w:p w:rsidR="004A1B9E" w:rsidRPr="00151F96" w:rsidRDefault="004A1B9E" w:rsidP="0072636A">
            <w:pPr>
              <w:spacing w:before="40" w:line="240" w:lineRule="auto"/>
              <w:jc w:val="center"/>
              <w:rPr>
                <w:rFonts w:ascii="Times New Roman" w:hAnsi="Times New Roman"/>
                <w:color w:val="000000"/>
                <w:spacing w:val="-2"/>
              </w:rPr>
            </w:pPr>
            <w:r w:rsidRPr="00151F96">
              <w:rPr>
                <w:rFonts w:ascii="Times New Roman" w:hAnsi="Times New Roman"/>
                <w:color w:val="000000"/>
                <w:spacing w:val="-2"/>
              </w:rPr>
              <w:t>Grupa</w:t>
            </w:r>
          </w:p>
        </w:tc>
        <w:tc>
          <w:tcPr>
            <w:tcW w:w="2292" w:type="dxa"/>
            <w:gridSpan w:val="8"/>
            <w:shd w:val="clear" w:color="auto" w:fill="auto"/>
          </w:tcPr>
          <w:p w:rsidR="004A1B9E" w:rsidRPr="00151F96" w:rsidRDefault="004A1B9E" w:rsidP="0072636A">
            <w:pPr>
              <w:spacing w:before="40" w:line="240" w:lineRule="auto"/>
              <w:jc w:val="center"/>
              <w:rPr>
                <w:rFonts w:ascii="Times New Roman" w:hAnsi="Times New Roman"/>
                <w:color w:val="000000"/>
                <w:spacing w:val="-2"/>
              </w:rPr>
            </w:pPr>
            <w:r w:rsidRPr="00151F96">
              <w:rPr>
                <w:rFonts w:ascii="Times New Roman" w:hAnsi="Times New Roman"/>
                <w:color w:val="000000"/>
                <w:spacing w:val="-2"/>
              </w:rPr>
              <w:t>Wielkość</w:t>
            </w:r>
          </w:p>
        </w:tc>
        <w:tc>
          <w:tcPr>
            <w:tcW w:w="2996" w:type="dxa"/>
            <w:gridSpan w:val="12"/>
            <w:shd w:val="clear" w:color="auto" w:fill="auto"/>
          </w:tcPr>
          <w:p w:rsidR="004A1B9E" w:rsidRPr="00151F96" w:rsidRDefault="004A1B9E" w:rsidP="0072636A">
            <w:pPr>
              <w:spacing w:before="40" w:line="240" w:lineRule="auto"/>
              <w:jc w:val="center"/>
              <w:rPr>
                <w:rFonts w:ascii="Times New Roman" w:hAnsi="Times New Roman"/>
                <w:color w:val="000000"/>
                <w:spacing w:val="-2"/>
              </w:rPr>
            </w:pPr>
            <w:r w:rsidRPr="00151F96">
              <w:rPr>
                <w:rFonts w:ascii="Times New Roman" w:hAnsi="Times New Roman"/>
                <w:color w:val="000000"/>
                <w:spacing w:val="-2"/>
              </w:rPr>
              <w:t>Źródło danych</w:t>
            </w:r>
            <w:r w:rsidRPr="00151F96" w:rsidDel="00260F33">
              <w:rPr>
                <w:rFonts w:ascii="Times New Roman" w:hAnsi="Times New Roman"/>
                <w:color w:val="000000"/>
                <w:spacing w:val="-2"/>
              </w:rPr>
              <w:t xml:space="preserve"> </w:t>
            </w:r>
          </w:p>
        </w:tc>
        <w:tc>
          <w:tcPr>
            <w:tcW w:w="2960" w:type="dxa"/>
            <w:gridSpan w:val="6"/>
            <w:shd w:val="clear" w:color="auto" w:fill="auto"/>
          </w:tcPr>
          <w:p w:rsidR="004A1B9E" w:rsidRPr="00151F96" w:rsidRDefault="004A1B9E" w:rsidP="0072636A">
            <w:pPr>
              <w:spacing w:before="40" w:line="240" w:lineRule="auto"/>
              <w:jc w:val="center"/>
              <w:rPr>
                <w:rFonts w:ascii="Times New Roman" w:hAnsi="Times New Roman"/>
                <w:color w:val="000000"/>
                <w:spacing w:val="-2"/>
              </w:rPr>
            </w:pPr>
            <w:r w:rsidRPr="00151F96">
              <w:rPr>
                <w:rFonts w:ascii="Times New Roman" w:hAnsi="Times New Roman"/>
                <w:color w:val="000000"/>
                <w:spacing w:val="-2"/>
              </w:rPr>
              <w:t>Oddziaływanie</w:t>
            </w:r>
          </w:p>
        </w:tc>
      </w:tr>
      <w:tr w:rsidR="004A1B9E" w:rsidRPr="008B4FE6" w:rsidTr="00F24096">
        <w:trPr>
          <w:gridAfter w:val="2"/>
          <w:wAfter w:w="31" w:type="dxa"/>
          <w:trHeight w:val="142"/>
        </w:trPr>
        <w:tc>
          <w:tcPr>
            <w:tcW w:w="2668" w:type="dxa"/>
            <w:gridSpan w:val="4"/>
            <w:shd w:val="clear" w:color="auto" w:fill="auto"/>
          </w:tcPr>
          <w:p w:rsidR="004A1B9E" w:rsidRPr="00151F96" w:rsidRDefault="004A1B9E" w:rsidP="00F03BAB">
            <w:pPr>
              <w:spacing w:line="240" w:lineRule="auto"/>
              <w:rPr>
                <w:rFonts w:ascii="Times New Roman" w:hAnsi="Times New Roman"/>
                <w:color w:val="000000"/>
                <w:spacing w:val="-2"/>
              </w:rPr>
            </w:pPr>
            <w:r>
              <w:rPr>
                <w:rFonts w:ascii="Times New Roman" w:hAnsi="Times New Roman"/>
                <w:color w:val="000000"/>
              </w:rPr>
              <w:t>P</w:t>
            </w:r>
            <w:r w:rsidRPr="00151F96">
              <w:rPr>
                <w:rFonts w:ascii="Times New Roman" w:hAnsi="Times New Roman"/>
              </w:rPr>
              <w:t xml:space="preserve">rofesjonaliści </w:t>
            </w:r>
            <w:r>
              <w:rPr>
                <w:rFonts w:ascii="Times New Roman" w:hAnsi="Times New Roman"/>
              </w:rPr>
              <w:t>związani z transportem drogowym</w:t>
            </w:r>
            <w:r w:rsidRPr="00151F96">
              <w:rPr>
                <w:rFonts w:ascii="Times New Roman" w:hAnsi="Times New Roman"/>
              </w:rPr>
              <w:t xml:space="preserve"> czyli kierowcy zawodowi, przedsiębiorcy transportu drogowego i osoby zarządzające operacjami transportowymi na ich rzecz</w:t>
            </w:r>
            <w:r>
              <w:rPr>
                <w:rFonts w:ascii="Times New Roman" w:hAnsi="Times New Roman"/>
              </w:rPr>
              <w:t xml:space="preserve">, wysyłający w transporcie intermodalnym </w:t>
            </w:r>
          </w:p>
        </w:tc>
        <w:tc>
          <w:tcPr>
            <w:tcW w:w="2292" w:type="dxa"/>
            <w:gridSpan w:val="8"/>
            <w:shd w:val="clear" w:color="auto" w:fill="auto"/>
          </w:tcPr>
          <w:p w:rsidR="004A1B9E" w:rsidRPr="00151F96" w:rsidRDefault="004A1B9E" w:rsidP="007F0021">
            <w:pPr>
              <w:spacing w:line="240" w:lineRule="auto"/>
              <w:rPr>
                <w:rFonts w:ascii="Times New Roman" w:hAnsi="Times New Roman"/>
                <w:color w:val="000000"/>
                <w:spacing w:val="-2"/>
              </w:rPr>
            </w:pPr>
            <w:r w:rsidRPr="00151F96">
              <w:rPr>
                <w:rFonts w:ascii="Times New Roman" w:hAnsi="Times New Roman"/>
                <w:color w:val="000000"/>
                <w:spacing w:val="-2"/>
              </w:rPr>
              <w:t>1 mln osób</w:t>
            </w:r>
          </w:p>
        </w:tc>
        <w:tc>
          <w:tcPr>
            <w:tcW w:w="2996" w:type="dxa"/>
            <w:gridSpan w:val="12"/>
            <w:shd w:val="clear" w:color="auto" w:fill="auto"/>
          </w:tcPr>
          <w:p w:rsidR="004A1B9E" w:rsidRPr="00151F96" w:rsidRDefault="004A1B9E" w:rsidP="007F0021">
            <w:pPr>
              <w:spacing w:line="240" w:lineRule="auto"/>
              <w:rPr>
                <w:rFonts w:ascii="Times New Roman" w:hAnsi="Times New Roman"/>
                <w:color w:val="000000"/>
                <w:spacing w:val="-2"/>
              </w:rPr>
            </w:pPr>
            <w:r w:rsidRPr="00151F96">
              <w:rPr>
                <w:rFonts w:ascii="Times New Roman" w:hAnsi="Times New Roman"/>
                <w:color w:val="000000"/>
                <w:spacing w:val="-2"/>
              </w:rPr>
              <w:t>raport z 2013 r. pt. „Transport pod lupą”- Europejski Program Modernizacji Polskich Firm, str. 4</w:t>
            </w:r>
          </w:p>
        </w:tc>
        <w:tc>
          <w:tcPr>
            <w:tcW w:w="2960" w:type="dxa"/>
            <w:gridSpan w:val="6"/>
            <w:shd w:val="clear" w:color="auto" w:fill="auto"/>
          </w:tcPr>
          <w:p w:rsidR="004A1B9E" w:rsidRPr="00151F96" w:rsidRDefault="004A1B9E" w:rsidP="007F0021">
            <w:pPr>
              <w:spacing w:line="240" w:lineRule="auto"/>
              <w:rPr>
                <w:rFonts w:ascii="Times New Roman" w:hAnsi="Times New Roman"/>
                <w:color w:val="000000"/>
                <w:spacing w:val="-2"/>
              </w:rPr>
            </w:pPr>
            <w:r w:rsidRPr="00151F96">
              <w:rPr>
                <w:rFonts w:ascii="Times New Roman" w:hAnsi="Times New Roman"/>
                <w:color w:val="000000"/>
                <w:spacing w:val="-2"/>
              </w:rPr>
              <w:t xml:space="preserve">Zapewnienie przestrzegania zasad uczciwej konkurencji </w:t>
            </w:r>
            <w:r>
              <w:rPr>
                <w:rFonts w:ascii="Times New Roman" w:hAnsi="Times New Roman"/>
                <w:color w:val="000000"/>
                <w:spacing w:val="-2"/>
              </w:rPr>
              <w:br/>
            </w:r>
            <w:r w:rsidRPr="00151F96">
              <w:rPr>
                <w:rFonts w:ascii="Times New Roman" w:hAnsi="Times New Roman"/>
                <w:color w:val="000000"/>
                <w:spacing w:val="-2"/>
              </w:rPr>
              <w:t>w przewozach drogowych.</w:t>
            </w:r>
          </w:p>
        </w:tc>
      </w:tr>
      <w:tr w:rsidR="004A1B9E" w:rsidRPr="008B4FE6" w:rsidTr="006E5D98">
        <w:trPr>
          <w:gridAfter w:val="1"/>
          <w:wAfter w:w="10" w:type="dxa"/>
          <w:trHeight w:val="142"/>
        </w:trPr>
        <w:tc>
          <w:tcPr>
            <w:tcW w:w="2668" w:type="dxa"/>
            <w:gridSpan w:val="4"/>
            <w:shd w:val="clear" w:color="auto" w:fill="auto"/>
          </w:tcPr>
          <w:p w:rsidR="004A1B9E" w:rsidRPr="008B4FE6" w:rsidRDefault="004A1B9E" w:rsidP="00E03088">
            <w:pPr>
              <w:tabs>
                <w:tab w:val="left" w:pos="1560"/>
              </w:tabs>
              <w:spacing w:line="240" w:lineRule="auto"/>
              <w:rPr>
                <w:rFonts w:ascii="Times New Roman" w:hAnsi="Times New Roman"/>
                <w:color w:val="000000"/>
              </w:rPr>
            </w:pPr>
            <w:r>
              <w:rPr>
                <w:rFonts w:ascii="Times New Roman" w:hAnsi="Times New Roman"/>
                <w:color w:val="000000"/>
              </w:rPr>
              <w:t xml:space="preserve"> pracownicy (w tym inspektorzy) Inspekcji Transportu Drogowego</w:t>
            </w:r>
          </w:p>
        </w:tc>
        <w:tc>
          <w:tcPr>
            <w:tcW w:w="2292" w:type="dxa"/>
            <w:gridSpan w:val="8"/>
            <w:shd w:val="clear" w:color="auto" w:fill="auto"/>
          </w:tcPr>
          <w:p w:rsidR="004A1B9E" w:rsidRPr="00F24096" w:rsidRDefault="004A1B9E" w:rsidP="006E5D98">
            <w:pPr>
              <w:spacing w:line="240" w:lineRule="auto"/>
              <w:rPr>
                <w:rFonts w:ascii="Times New Roman" w:hAnsi="Times New Roman"/>
                <w:color w:val="000000"/>
                <w:spacing w:val="-2"/>
              </w:rPr>
            </w:pPr>
            <w:r w:rsidRPr="00F24096">
              <w:rPr>
                <w:rFonts w:ascii="Times New Roman" w:hAnsi="Times New Roman"/>
                <w:color w:val="000000"/>
                <w:spacing w:val="-2"/>
              </w:rPr>
              <w:t>Łącznie: 1516 pracowników Inspekcji, w tym 747</w:t>
            </w:r>
            <w:r>
              <w:rPr>
                <w:rFonts w:ascii="Times New Roman" w:hAnsi="Times New Roman"/>
                <w:color w:val="000000"/>
                <w:spacing w:val="-2"/>
              </w:rPr>
              <w:t xml:space="preserve"> </w:t>
            </w:r>
            <w:r w:rsidRPr="00F24096">
              <w:rPr>
                <w:rFonts w:ascii="Times New Roman" w:hAnsi="Times New Roman"/>
                <w:color w:val="000000"/>
                <w:spacing w:val="-2"/>
              </w:rPr>
              <w:t xml:space="preserve"> inspektorów. </w:t>
            </w:r>
          </w:p>
        </w:tc>
        <w:tc>
          <w:tcPr>
            <w:tcW w:w="2996" w:type="dxa"/>
            <w:gridSpan w:val="12"/>
            <w:shd w:val="clear" w:color="auto" w:fill="auto"/>
          </w:tcPr>
          <w:p w:rsidR="004A1B9E" w:rsidRPr="00B37C80" w:rsidRDefault="004A1B9E" w:rsidP="006E5D98">
            <w:pPr>
              <w:spacing w:line="240" w:lineRule="auto"/>
              <w:rPr>
                <w:rFonts w:ascii="Times New Roman" w:hAnsi="Times New Roman"/>
                <w:color w:val="000000"/>
                <w:spacing w:val="-2"/>
              </w:rPr>
            </w:pPr>
            <w:r>
              <w:rPr>
                <w:rFonts w:ascii="Times New Roman" w:hAnsi="Times New Roman"/>
                <w:color w:val="000000"/>
                <w:spacing w:val="-2"/>
              </w:rPr>
              <w:t>Dane własne z Wydziału Spraw Osobowych GITD, według stanu na 31 grudnia 2016 r.</w:t>
            </w:r>
          </w:p>
        </w:tc>
        <w:tc>
          <w:tcPr>
            <w:tcW w:w="2981" w:type="dxa"/>
            <w:gridSpan w:val="7"/>
            <w:shd w:val="clear" w:color="auto" w:fill="auto"/>
          </w:tcPr>
          <w:p w:rsidR="004A1B9E" w:rsidRPr="00B37C80" w:rsidRDefault="004A1B9E" w:rsidP="00F35ABA">
            <w:pPr>
              <w:spacing w:line="240" w:lineRule="auto"/>
              <w:rPr>
                <w:rFonts w:ascii="Times New Roman" w:hAnsi="Times New Roman"/>
                <w:color w:val="000000"/>
                <w:spacing w:val="-2"/>
              </w:rPr>
            </w:pPr>
            <w:r>
              <w:rPr>
                <w:rFonts w:ascii="Times New Roman" w:hAnsi="Times New Roman"/>
                <w:color w:val="000000"/>
                <w:spacing w:val="-2"/>
              </w:rPr>
              <w:t xml:space="preserve">Konieczność stosowania nowowprowadzonych naruszeń w działalności kontrolnej oraz kierowania się przypisaną im kategoryzacją przy podejmowaniu decyzji, czy wszcząć postępowanie w sprawie badania dobrej reputacji. </w:t>
            </w:r>
          </w:p>
        </w:tc>
      </w:tr>
      <w:tr w:rsidR="004A1B9E" w:rsidRPr="008B4FE6" w:rsidTr="006E5D98">
        <w:trPr>
          <w:gridAfter w:val="1"/>
          <w:wAfter w:w="10" w:type="dxa"/>
          <w:trHeight w:val="142"/>
        </w:trPr>
        <w:tc>
          <w:tcPr>
            <w:tcW w:w="2668" w:type="dxa"/>
            <w:gridSpan w:val="4"/>
            <w:shd w:val="clear" w:color="auto" w:fill="auto"/>
          </w:tcPr>
          <w:p w:rsidR="004A1B9E" w:rsidRDefault="004A1B9E" w:rsidP="006E5D98">
            <w:pPr>
              <w:tabs>
                <w:tab w:val="left" w:pos="1560"/>
              </w:tabs>
              <w:spacing w:line="240" w:lineRule="auto"/>
              <w:rPr>
                <w:rFonts w:ascii="Times New Roman" w:hAnsi="Times New Roman"/>
                <w:color w:val="000000"/>
              </w:rPr>
            </w:pPr>
            <w:r>
              <w:rPr>
                <w:rFonts w:ascii="Times New Roman" w:hAnsi="Times New Roman"/>
                <w:color w:val="000000"/>
              </w:rPr>
              <w:t>Inne niż Inspekcja Transportu Drogowego organy kontrolne uprawnione do kontroli obowiązków lub warunków przewozu drogowego, oraz kontroli masy i wymiarów pojazdów, które wspomagają w tym zadaniu Inspekcję, tj.:</w:t>
            </w:r>
          </w:p>
          <w:p w:rsidR="004A1B9E" w:rsidRPr="00124685" w:rsidRDefault="004A1B9E" w:rsidP="00124685">
            <w:pPr>
              <w:tabs>
                <w:tab w:val="left" w:pos="1560"/>
              </w:tabs>
              <w:spacing w:line="240" w:lineRule="auto"/>
              <w:rPr>
                <w:rFonts w:ascii="Times New Roman" w:hAnsi="Times New Roman"/>
                <w:color w:val="000000"/>
              </w:rPr>
            </w:pPr>
            <w:r>
              <w:rPr>
                <w:rFonts w:ascii="Times New Roman" w:hAnsi="Times New Roman"/>
                <w:color w:val="000000"/>
              </w:rPr>
              <w:t>1) Policja</w:t>
            </w:r>
            <w:r w:rsidRPr="00124685">
              <w:rPr>
                <w:rFonts w:ascii="Times New Roman" w:hAnsi="Times New Roman"/>
                <w:color w:val="000000"/>
              </w:rPr>
              <w:t>;</w:t>
            </w:r>
          </w:p>
          <w:p w:rsidR="004A1B9E" w:rsidRPr="00124685" w:rsidRDefault="004A1B9E" w:rsidP="00124685">
            <w:pPr>
              <w:tabs>
                <w:tab w:val="left" w:pos="1560"/>
              </w:tabs>
              <w:spacing w:line="240" w:lineRule="auto"/>
              <w:rPr>
                <w:rFonts w:ascii="Times New Roman" w:hAnsi="Times New Roman"/>
                <w:color w:val="000000"/>
              </w:rPr>
            </w:pPr>
            <w:r>
              <w:rPr>
                <w:rFonts w:ascii="Times New Roman" w:hAnsi="Times New Roman"/>
                <w:color w:val="000000"/>
              </w:rPr>
              <w:t>2</w:t>
            </w:r>
            <w:r w:rsidRPr="00124685">
              <w:rPr>
                <w:rFonts w:ascii="Times New Roman" w:hAnsi="Times New Roman"/>
                <w:color w:val="000000"/>
              </w:rPr>
              <w:t>)</w:t>
            </w:r>
            <w:r>
              <w:rPr>
                <w:rFonts w:ascii="Times New Roman" w:hAnsi="Times New Roman"/>
                <w:color w:val="000000"/>
              </w:rPr>
              <w:t xml:space="preserve"> Służba Celno-Skarbowa</w:t>
            </w:r>
            <w:r w:rsidRPr="00124685">
              <w:rPr>
                <w:rFonts w:ascii="Times New Roman" w:hAnsi="Times New Roman"/>
                <w:color w:val="000000"/>
              </w:rPr>
              <w:t xml:space="preserve">; </w:t>
            </w:r>
          </w:p>
          <w:p w:rsidR="004A1B9E" w:rsidRPr="00124685" w:rsidRDefault="004A1B9E" w:rsidP="00124685">
            <w:pPr>
              <w:tabs>
                <w:tab w:val="left" w:pos="1560"/>
              </w:tabs>
              <w:spacing w:line="240" w:lineRule="auto"/>
              <w:rPr>
                <w:rFonts w:ascii="Times New Roman" w:hAnsi="Times New Roman"/>
                <w:color w:val="000000"/>
              </w:rPr>
            </w:pPr>
            <w:r>
              <w:rPr>
                <w:rFonts w:ascii="Times New Roman" w:hAnsi="Times New Roman"/>
                <w:color w:val="000000"/>
              </w:rPr>
              <w:t>3</w:t>
            </w:r>
            <w:r w:rsidRPr="00124685">
              <w:rPr>
                <w:rFonts w:ascii="Times New Roman" w:hAnsi="Times New Roman"/>
                <w:color w:val="000000"/>
              </w:rPr>
              <w:t>)</w:t>
            </w:r>
            <w:r>
              <w:rPr>
                <w:rFonts w:ascii="Times New Roman" w:hAnsi="Times New Roman"/>
                <w:color w:val="000000"/>
              </w:rPr>
              <w:t xml:space="preserve"> Straż Graniczna;</w:t>
            </w:r>
          </w:p>
          <w:p w:rsidR="004A1B9E" w:rsidRDefault="004A1B9E" w:rsidP="00124685">
            <w:pPr>
              <w:tabs>
                <w:tab w:val="left" w:pos="1560"/>
              </w:tabs>
              <w:spacing w:line="240" w:lineRule="auto"/>
              <w:rPr>
                <w:rFonts w:ascii="Times New Roman" w:hAnsi="Times New Roman"/>
                <w:color w:val="000000"/>
              </w:rPr>
            </w:pPr>
            <w:r>
              <w:rPr>
                <w:rFonts w:ascii="Times New Roman" w:hAnsi="Times New Roman"/>
                <w:color w:val="000000"/>
              </w:rPr>
              <w:t>4</w:t>
            </w:r>
            <w:r w:rsidRPr="00124685">
              <w:rPr>
                <w:rFonts w:ascii="Times New Roman" w:hAnsi="Times New Roman"/>
                <w:color w:val="000000"/>
              </w:rPr>
              <w:t xml:space="preserve">) </w:t>
            </w:r>
            <w:r>
              <w:rPr>
                <w:rFonts w:ascii="Times New Roman" w:hAnsi="Times New Roman"/>
                <w:color w:val="000000"/>
              </w:rPr>
              <w:t>Państwowa Inspekcja Pracy.</w:t>
            </w:r>
          </w:p>
          <w:p w:rsidR="004A1B9E" w:rsidRDefault="004A1B9E" w:rsidP="006E5D98">
            <w:pPr>
              <w:tabs>
                <w:tab w:val="left" w:pos="1560"/>
              </w:tabs>
              <w:spacing w:line="240" w:lineRule="auto"/>
              <w:rPr>
                <w:rFonts w:ascii="Times New Roman" w:hAnsi="Times New Roman"/>
                <w:color w:val="000000"/>
              </w:rPr>
            </w:pPr>
          </w:p>
        </w:tc>
        <w:tc>
          <w:tcPr>
            <w:tcW w:w="2292" w:type="dxa"/>
            <w:gridSpan w:val="8"/>
            <w:shd w:val="clear" w:color="auto" w:fill="auto"/>
          </w:tcPr>
          <w:p w:rsidR="004A1B9E" w:rsidRPr="00F24096" w:rsidRDefault="004A1B9E" w:rsidP="006E5D98">
            <w:pPr>
              <w:spacing w:line="240" w:lineRule="auto"/>
              <w:rPr>
                <w:rFonts w:ascii="Times New Roman" w:hAnsi="Times New Roman"/>
                <w:color w:val="000000"/>
                <w:spacing w:val="-2"/>
              </w:rPr>
            </w:pPr>
            <w:r>
              <w:rPr>
                <w:rFonts w:ascii="Times New Roman" w:hAnsi="Times New Roman"/>
                <w:color w:val="000000"/>
                <w:spacing w:val="-2"/>
              </w:rPr>
              <w:t>4 służby kontrolne</w:t>
            </w:r>
          </w:p>
        </w:tc>
        <w:tc>
          <w:tcPr>
            <w:tcW w:w="2996" w:type="dxa"/>
            <w:gridSpan w:val="12"/>
            <w:shd w:val="clear" w:color="auto" w:fill="auto"/>
          </w:tcPr>
          <w:p w:rsidR="004A1B9E" w:rsidRDefault="004A1B9E" w:rsidP="006E5D98">
            <w:pPr>
              <w:spacing w:line="240" w:lineRule="auto"/>
              <w:rPr>
                <w:rFonts w:ascii="Times New Roman" w:hAnsi="Times New Roman"/>
                <w:color w:val="000000"/>
                <w:spacing w:val="-2"/>
              </w:rPr>
            </w:pPr>
            <w:r>
              <w:rPr>
                <w:rFonts w:ascii="Times New Roman" w:hAnsi="Times New Roman"/>
                <w:color w:val="000000"/>
                <w:spacing w:val="-2"/>
              </w:rPr>
              <w:t>Art. 89 ust. 1 ustawy o transporcie drogowym</w:t>
            </w:r>
          </w:p>
        </w:tc>
        <w:tc>
          <w:tcPr>
            <w:tcW w:w="2981" w:type="dxa"/>
            <w:gridSpan w:val="7"/>
            <w:shd w:val="clear" w:color="auto" w:fill="auto"/>
          </w:tcPr>
          <w:p w:rsidR="004A1B9E" w:rsidRDefault="004A1B9E" w:rsidP="00365B97">
            <w:pPr>
              <w:spacing w:line="240" w:lineRule="auto"/>
              <w:rPr>
                <w:rFonts w:ascii="Times New Roman" w:hAnsi="Times New Roman"/>
                <w:color w:val="000000"/>
                <w:spacing w:val="-2"/>
              </w:rPr>
            </w:pPr>
            <w:r w:rsidRPr="00115963">
              <w:rPr>
                <w:rFonts w:ascii="Times New Roman" w:hAnsi="Times New Roman"/>
                <w:color w:val="000000"/>
                <w:spacing w:val="-2"/>
              </w:rPr>
              <w:t>Konieczność stosowania nowowprowadzonych naruszeń w działalności kontrolnej</w:t>
            </w:r>
            <w:r>
              <w:rPr>
                <w:rFonts w:ascii="Times New Roman" w:hAnsi="Times New Roman"/>
                <w:color w:val="000000"/>
                <w:spacing w:val="-2"/>
              </w:rPr>
              <w:t xml:space="preserve"> oraz ich wprowadzania, wraz z przypisaną im wagą do Krajowego Rejestru Elektronicznego Przedsiębiorców Transportu Drogowego, o którym mowa w a</w:t>
            </w:r>
            <w:r w:rsidRPr="00365B97">
              <w:rPr>
                <w:rFonts w:ascii="Times New Roman" w:hAnsi="Times New Roman"/>
                <w:color w:val="000000"/>
                <w:spacing w:val="-2"/>
              </w:rPr>
              <w:t>rt. 82g</w:t>
            </w:r>
            <w:r>
              <w:rPr>
                <w:rFonts w:ascii="Times New Roman" w:hAnsi="Times New Roman"/>
                <w:color w:val="000000"/>
                <w:spacing w:val="-2"/>
              </w:rPr>
              <w:t xml:space="preserve"> ustawy o transporcie drogowym, który wejdzie w życie z dniem 30 listopada 2017 r. </w:t>
            </w:r>
          </w:p>
        </w:tc>
      </w:tr>
      <w:tr w:rsidR="004A1B9E" w:rsidRPr="008B4FE6" w:rsidTr="006E5D98">
        <w:trPr>
          <w:gridAfter w:val="1"/>
          <w:wAfter w:w="10" w:type="dxa"/>
          <w:trHeight w:val="142"/>
        </w:trPr>
        <w:tc>
          <w:tcPr>
            <w:tcW w:w="2668" w:type="dxa"/>
            <w:gridSpan w:val="4"/>
            <w:shd w:val="clear" w:color="auto" w:fill="auto"/>
          </w:tcPr>
          <w:p w:rsidR="004A1B9E" w:rsidRDefault="004A1B9E" w:rsidP="006E5D98">
            <w:pPr>
              <w:tabs>
                <w:tab w:val="left" w:pos="1560"/>
              </w:tabs>
              <w:spacing w:line="240" w:lineRule="auto"/>
              <w:rPr>
                <w:rFonts w:ascii="Times New Roman" w:hAnsi="Times New Roman"/>
                <w:color w:val="000000"/>
              </w:rPr>
            </w:pPr>
            <w:r w:rsidRPr="00F24096">
              <w:rPr>
                <w:rFonts w:ascii="Times New Roman" w:hAnsi="Times New Roman"/>
                <w:color w:val="000000"/>
              </w:rPr>
              <w:t>Starostowie</w:t>
            </w:r>
          </w:p>
        </w:tc>
        <w:tc>
          <w:tcPr>
            <w:tcW w:w="2292" w:type="dxa"/>
            <w:gridSpan w:val="8"/>
            <w:shd w:val="clear" w:color="auto" w:fill="auto"/>
          </w:tcPr>
          <w:p w:rsidR="004A1B9E" w:rsidRPr="00F24096" w:rsidRDefault="004A1B9E" w:rsidP="006E5D98">
            <w:pPr>
              <w:spacing w:line="240" w:lineRule="auto"/>
              <w:rPr>
                <w:rFonts w:ascii="Times New Roman" w:hAnsi="Times New Roman"/>
                <w:color w:val="000000"/>
                <w:spacing w:val="-2"/>
              </w:rPr>
            </w:pPr>
            <w:r w:rsidRPr="00F24096">
              <w:rPr>
                <w:rFonts w:ascii="Times New Roman" w:hAnsi="Times New Roman"/>
                <w:color w:val="000000"/>
                <w:spacing w:val="-2"/>
              </w:rPr>
              <w:t>380</w:t>
            </w:r>
          </w:p>
        </w:tc>
        <w:tc>
          <w:tcPr>
            <w:tcW w:w="2996" w:type="dxa"/>
            <w:gridSpan w:val="12"/>
            <w:shd w:val="clear" w:color="auto" w:fill="auto"/>
          </w:tcPr>
          <w:p w:rsidR="004A1B9E" w:rsidRPr="00F24096" w:rsidRDefault="004A1B9E" w:rsidP="00F24096">
            <w:pPr>
              <w:spacing w:line="240" w:lineRule="auto"/>
              <w:rPr>
                <w:rFonts w:ascii="Times New Roman" w:hAnsi="Times New Roman"/>
                <w:color w:val="000000"/>
                <w:spacing w:val="-2"/>
              </w:rPr>
            </w:pPr>
            <w:r w:rsidRPr="00F24096">
              <w:rPr>
                <w:rFonts w:ascii="Times New Roman" w:hAnsi="Times New Roman"/>
                <w:color w:val="000000"/>
                <w:spacing w:val="-2"/>
              </w:rPr>
              <w:t>Krajowy Rejestr Urzędowy</w:t>
            </w:r>
          </w:p>
          <w:p w:rsidR="004A1B9E" w:rsidRPr="00F24096" w:rsidRDefault="004A1B9E" w:rsidP="00F24096">
            <w:pPr>
              <w:spacing w:line="240" w:lineRule="auto"/>
              <w:rPr>
                <w:rFonts w:ascii="Times New Roman" w:hAnsi="Times New Roman"/>
                <w:color w:val="000000"/>
                <w:spacing w:val="-2"/>
              </w:rPr>
            </w:pPr>
            <w:r w:rsidRPr="00F24096">
              <w:rPr>
                <w:rFonts w:ascii="Times New Roman" w:hAnsi="Times New Roman"/>
                <w:color w:val="000000"/>
                <w:spacing w:val="-2"/>
              </w:rPr>
              <w:t>Podziału Terytorialnego Kraju</w:t>
            </w:r>
          </w:p>
          <w:p w:rsidR="004A1B9E" w:rsidRDefault="004A1B9E" w:rsidP="00F24096">
            <w:pPr>
              <w:spacing w:line="240" w:lineRule="auto"/>
              <w:rPr>
                <w:rFonts w:ascii="Times New Roman" w:hAnsi="Times New Roman"/>
                <w:color w:val="000000"/>
                <w:spacing w:val="-2"/>
              </w:rPr>
            </w:pPr>
            <w:r w:rsidRPr="00F24096">
              <w:rPr>
                <w:rFonts w:ascii="Times New Roman" w:hAnsi="Times New Roman"/>
                <w:color w:val="000000"/>
                <w:spacing w:val="-2"/>
              </w:rPr>
              <w:lastRenderedPageBreak/>
              <w:t>TERYT</w:t>
            </w:r>
          </w:p>
        </w:tc>
        <w:tc>
          <w:tcPr>
            <w:tcW w:w="2981" w:type="dxa"/>
            <w:gridSpan w:val="7"/>
            <w:shd w:val="clear" w:color="auto" w:fill="auto"/>
          </w:tcPr>
          <w:p w:rsidR="004A1B9E" w:rsidRDefault="004A1B9E" w:rsidP="00F35ABA">
            <w:pPr>
              <w:spacing w:line="240" w:lineRule="auto"/>
              <w:rPr>
                <w:rFonts w:ascii="Times New Roman" w:hAnsi="Times New Roman"/>
                <w:color w:val="000000"/>
                <w:spacing w:val="-2"/>
              </w:rPr>
            </w:pPr>
            <w:r>
              <w:rPr>
                <w:rFonts w:ascii="Times New Roman" w:hAnsi="Times New Roman"/>
                <w:color w:val="000000"/>
                <w:spacing w:val="-2"/>
              </w:rPr>
              <w:lastRenderedPageBreak/>
              <w:t xml:space="preserve">Konieczność stosowania algorytmu opisanego w rozporządzeniu UE nr 403/2016 do podjęcia decyzji o </w:t>
            </w:r>
            <w:r>
              <w:rPr>
                <w:rFonts w:ascii="Times New Roman" w:hAnsi="Times New Roman"/>
                <w:color w:val="000000"/>
                <w:spacing w:val="-2"/>
              </w:rPr>
              <w:lastRenderedPageBreak/>
              <w:t xml:space="preserve">wszczęciu postępowania w sprawie utraty dobrej reputacji w stosunku do przedsiębiorców, którym zezwolenie na wykonywanie zawodu przewoźnika drogowego wydał starosta. </w:t>
            </w:r>
          </w:p>
        </w:tc>
      </w:tr>
      <w:tr w:rsidR="004A1B9E" w:rsidRPr="008B4FE6" w:rsidTr="00F24096">
        <w:trPr>
          <w:gridAfter w:val="2"/>
          <w:wAfter w:w="31" w:type="dxa"/>
          <w:trHeight w:val="302"/>
        </w:trPr>
        <w:tc>
          <w:tcPr>
            <w:tcW w:w="10916" w:type="dxa"/>
            <w:gridSpan w:val="30"/>
            <w:shd w:val="clear" w:color="auto" w:fill="99CCFF"/>
            <w:vAlign w:val="center"/>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4A1B9E" w:rsidRPr="008B4FE6" w:rsidTr="00F24096">
        <w:trPr>
          <w:gridAfter w:val="2"/>
          <w:wAfter w:w="31" w:type="dxa"/>
          <w:trHeight w:val="342"/>
        </w:trPr>
        <w:tc>
          <w:tcPr>
            <w:tcW w:w="10916" w:type="dxa"/>
            <w:gridSpan w:val="30"/>
            <w:shd w:val="clear" w:color="auto" w:fill="FFFFFF"/>
          </w:tcPr>
          <w:p w:rsidR="004A1B9E" w:rsidRPr="00B37C80" w:rsidRDefault="004A1B9E" w:rsidP="006904EA">
            <w:pPr>
              <w:spacing w:line="240" w:lineRule="auto"/>
              <w:jc w:val="both"/>
              <w:rPr>
                <w:rFonts w:ascii="Times New Roman" w:hAnsi="Times New Roman"/>
                <w:color w:val="000000"/>
                <w:spacing w:val="-2"/>
              </w:rPr>
            </w:pPr>
            <w:r>
              <w:rPr>
                <w:rFonts w:ascii="Times New Roman" w:hAnsi="Times New Roman"/>
                <w:color w:val="000000"/>
                <w:spacing w:val="-2"/>
              </w:rPr>
              <w:t xml:space="preserve">Projekt zostanie skonsultowany, w szczególności z organizacjami społecznymi zrzeszającymi przewoźników </w:t>
            </w:r>
            <w:r>
              <w:rPr>
                <w:rFonts w:ascii="Times New Roman" w:hAnsi="Times New Roman"/>
                <w:color w:val="000000"/>
                <w:spacing w:val="-2"/>
              </w:rPr>
              <w:br/>
              <w:t xml:space="preserve">i kierowców zawodowych. </w:t>
            </w:r>
          </w:p>
        </w:tc>
      </w:tr>
      <w:tr w:rsidR="004A1B9E" w:rsidRPr="008B4FE6" w:rsidTr="00F24096">
        <w:trPr>
          <w:gridAfter w:val="2"/>
          <w:wAfter w:w="31" w:type="dxa"/>
          <w:trHeight w:val="363"/>
        </w:trPr>
        <w:tc>
          <w:tcPr>
            <w:tcW w:w="10916" w:type="dxa"/>
            <w:gridSpan w:val="30"/>
            <w:shd w:val="clear" w:color="auto" w:fill="99CCFF"/>
            <w:vAlign w:val="center"/>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4A1B9E" w:rsidRPr="0041336F" w:rsidTr="00F24096">
        <w:trPr>
          <w:gridAfter w:val="2"/>
          <w:wAfter w:w="31" w:type="dxa"/>
          <w:trHeight w:val="142"/>
        </w:trPr>
        <w:tc>
          <w:tcPr>
            <w:tcW w:w="3133" w:type="dxa"/>
            <w:gridSpan w:val="5"/>
            <w:vMerge w:val="restart"/>
            <w:shd w:val="clear" w:color="auto" w:fill="FFFFFF"/>
          </w:tcPr>
          <w:p w:rsidR="004A1B9E" w:rsidRPr="002B308D" w:rsidRDefault="004A1B9E" w:rsidP="00821717">
            <w:pPr>
              <w:spacing w:before="40" w:after="40"/>
              <w:rPr>
                <w:rFonts w:ascii="Times New Roman" w:hAnsi="Times New Roman"/>
                <w:i/>
                <w:color w:val="000000"/>
                <w:sz w:val="21"/>
                <w:szCs w:val="21"/>
              </w:rPr>
            </w:pPr>
            <w:r w:rsidRPr="002B308D">
              <w:rPr>
                <w:rFonts w:ascii="Times New Roman" w:hAnsi="Times New Roman"/>
                <w:color w:val="000000"/>
                <w:sz w:val="21"/>
                <w:szCs w:val="21"/>
              </w:rPr>
              <w:t>(ceny stałe z …… r.)</w:t>
            </w:r>
          </w:p>
        </w:tc>
        <w:tc>
          <w:tcPr>
            <w:tcW w:w="7783" w:type="dxa"/>
            <w:gridSpan w:val="25"/>
            <w:shd w:val="clear" w:color="auto" w:fill="FFFFFF"/>
          </w:tcPr>
          <w:p w:rsidR="004A1B9E" w:rsidRPr="0041336F" w:rsidRDefault="004A1B9E" w:rsidP="00260F33">
            <w:pPr>
              <w:spacing w:before="40" w:after="40" w:line="240" w:lineRule="auto"/>
              <w:jc w:val="center"/>
              <w:rPr>
                <w:rFonts w:ascii="Times New Roman" w:hAnsi="Times New Roman"/>
                <w:i/>
                <w:color w:val="000000"/>
                <w:spacing w:val="-2"/>
                <w:sz w:val="21"/>
                <w:szCs w:val="21"/>
              </w:rPr>
            </w:pPr>
            <w:r w:rsidRPr="0041336F">
              <w:rPr>
                <w:rFonts w:ascii="Times New Roman" w:hAnsi="Times New Roman"/>
                <w:color w:val="000000"/>
                <w:sz w:val="21"/>
                <w:szCs w:val="21"/>
              </w:rPr>
              <w:t>Skutki w okresie 10 lat od wejścia w życie zmian [mln zł]</w:t>
            </w:r>
          </w:p>
        </w:tc>
      </w:tr>
      <w:tr w:rsidR="004A1B9E" w:rsidRPr="0041336F" w:rsidTr="00F24096">
        <w:trPr>
          <w:gridAfter w:val="2"/>
          <w:wAfter w:w="31" w:type="dxa"/>
          <w:trHeight w:val="142"/>
        </w:trPr>
        <w:tc>
          <w:tcPr>
            <w:tcW w:w="3133" w:type="dxa"/>
            <w:gridSpan w:val="5"/>
            <w:vMerge/>
            <w:shd w:val="clear" w:color="auto" w:fill="FFFFFF"/>
          </w:tcPr>
          <w:p w:rsidR="004A1B9E" w:rsidRPr="009466EB" w:rsidRDefault="004A1B9E" w:rsidP="00A52ADB">
            <w:pPr>
              <w:spacing w:before="40" w:after="40" w:line="240" w:lineRule="auto"/>
              <w:rPr>
                <w:rFonts w:ascii="Times New Roman" w:hAnsi="Times New Roman"/>
                <w:i/>
                <w:color w:val="000000"/>
                <w:sz w:val="21"/>
                <w:szCs w:val="21"/>
                <w:highlight w:val="yellow"/>
              </w:rPr>
            </w:pPr>
          </w:p>
        </w:tc>
        <w:tc>
          <w:tcPr>
            <w:tcW w:w="569" w:type="dxa"/>
            <w:gridSpan w:val="2"/>
            <w:shd w:val="clear" w:color="auto" w:fill="FFFFFF"/>
          </w:tcPr>
          <w:p w:rsidR="004A1B9E" w:rsidRPr="009466EB" w:rsidRDefault="004A1B9E" w:rsidP="001D6A3C">
            <w:pPr>
              <w:spacing w:line="240" w:lineRule="auto"/>
              <w:jc w:val="center"/>
              <w:rPr>
                <w:rFonts w:ascii="Times New Roman" w:hAnsi="Times New Roman"/>
                <w:color w:val="000000"/>
                <w:sz w:val="21"/>
                <w:szCs w:val="21"/>
                <w:highlight w:val="yellow"/>
              </w:rPr>
            </w:pPr>
            <w:r w:rsidRPr="0041336F">
              <w:rPr>
                <w:rFonts w:ascii="Times New Roman" w:hAnsi="Times New Roman"/>
                <w:color w:val="000000"/>
                <w:sz w:val="21"/>
                <w:szCs w:val="21"/>
              </w:rPr>
              <w:t>0</w:t>
            </w:r>
          </w:p>
        </w:tc>
        <w:tc>
          <w:tcPr>
            <w:tcW w:w="570" w:type="dxa"/>
            <w:gridSpan w:val="2"/>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1</w:t>
            </w:r>
          </w:p>
        </w:tc>
        <w:tc>
          <w:tcPr>
            <w:tcW w:w="570" w:type="dxa"/>
            <w:gridSpan w:val="2"/>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2</w:t>
            </w:r>
          </w:p>
        </w:tc>
        <w:tc>
          <w:tcPr>
            <w:tcW w:w="569" w:type="dxa"/>
            <w:gridSpan w:val="3"/>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3</w:t>
            </w:r>
          </w:p>
        </w:tc>
        <w:tc>
          <w:tcPr>
            <w:tcW w:w="570" w:type="dxa"/>
            <w:gridSpan w:val="2"/>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4</w:t>
            </w:r>
          </w:p>
        </w:tc>
        <w:tc>
          <w:tcPr>
            <w:tcW w:w="570" w:type="dxa"/>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5</w:t>
            </w:r>
          </w:p>
        </w:tc>
        <w:tc>
          <w:tcPr>
            <w:tcW w:w="570" w:type="dxa"/>
            <w:gridSpan w:val="3"/>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6</w:t>
            </w:r>
          </w:p>
        </w:tc>
        <w:tc>
          <w:tcPr>
            <w:tcW w:w="569" w:type="dxa"/>
            <w:gridSpan w:val="3"/>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7</w:t>
            </w:r>
          </w:p>
        </w:tc>
        <w:tc>
          <w:tcPr>
            <w:tcW w:w="570" w:type="dxa"/>
            <w:gridSpan w:val="2"/>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8</w:t>
            </w:r>
          </w:p>
        </w:tc>
        <w:tc>
          <w:tcPr>
            <w:tcW w:w="570" w:type="dxa"/>
            <w:gridSpan w:val="2"/>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9</w:t>
            </w:r>
          </w:p>
        </w:tc>
        <w:tc>
          <w:tcPr>
            <w:tcW w:w="570" w:type="dxa"/>
            <w:shd w:val="clear" w:color="auto" w:fill="FFFFFF"/>
          </w:tcPr>
          <w:p w:rsidR="004A1B9E" w:rsidRPr="0041336F" w:rsidRDefault="004A1B9E" w:rsidP="001D6A3C">
            <w:pPr>
              <w:spacing w:line="240" w:lineRule="auto"/>
              <w:jc w:val="center"/>
              <w:rPr>
                <w:rFonts w:ascii="Times New Roman" w:hAnsi="Times New Roman"/>
                <w:color w:val="000000"/>
                <w:sz w:val="21"/>
                <w:szCs w:val="21"/>
              </w:rPr>
            </w:pPr>
            <w:r w:rsidRPr="0041336F">
              <w:rPr>
                <w:rFonts w:ascii="Times New Roman" w:hAnsi="Times New Roman"/>
                <w:color w:val="000000"/>
                <w:sz w:val="21"/>
                <w:szCs w:val="21"/>
              </w:rPr>
              <w:t>10</w:t>
            </w:r>
          </w:p>
        </w:tc>
        <w:tc>
          <w:tcPr>
            <w:tcW w:w="1516" w:type="dxa"/>
            <w:gridSpan w:val="2"/>
            <w:shd w:val="clear" w:color="auto" w:fill="FFFFFF"/>
          </w:tcPr>
          <w:p w:rsidR="004A1B9E" w:rsidRPr="0041336F" w:rsidRDefault="004A1B9E" w:rsidP="00A52ADB">
            <w:pPr>
              <w:spacing w:before="40" w:after="40" w:line="240" w:lineRule="auto"/>
              <w:jc w:val="center"/>
              <w:rPr>
                <w:rFonts w:ascii="Times New Roman" w:hAnsi="Times New Roman"/>
                <w:i/>
                <w:color w:val="000000"/>
                <w:spacing w:val="-2"/>
                <w:sz w:val="21"/>
                <w:szCs w:val="21"/>
              </w:rPr>
            </w:pPr>
            <w:r w:rsidRPr="0041336F">
              <w:rPr>
                <w:rFonts w:ascii="Times New Roman" w:hAnsi="Times New Roman"/>
                <w:i/>
                <w:color w:val="000000"/>
                <w:spacing w:val="-2"/>
                <w:sz w:val="21"/>
                <w:szCs w:val="21"/>
              </w:rPr>
              <w:t>Łącznie (0-10)</w:t>
            </w:r>
          </w:p>
        </w:tc>
      </w:tr>
      <w:tr w:rsidR="004A1B9E" w:rsidRPr="008B4FE6" w:rsidTr="00676C8D">
        <w:trPr>
          <w:trHeight w:val="321"/>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b/>
                <w:color w:val="000000"/>
                <w:sz w:val="21"/>
                <w:szCs w:val="21"/>
              </w:rPr>
              <w:t>Dochody ogółem</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pacing w:val="-2"/>
                <w:sz w:val="21"/>
                <w:szCs w:val="21"/>
              </w:rPr>
            </w:pPr>
            <w:r w:rsidRPr="0041336F">
              <w:rPr>
                <w:rFonts w:ascii="Times New Roman" w:hAnsi="Times New Roman"/>
                <w:color w:val="000000"/>
                <w:spacing w:val="-2"/>
                <w:sz w:val="21"/>
                <w:szCs w:val="21"/>
              </w:rPr>
              <w:t>-</w:t>
            </w:r>
          </w:p>
        </w:tc>
      </w:tr>
      <w:tr w:rsidR="004A1B9E" w:rsidRPr="008B4FE6" w:rsidTr="00676C8D">
        <w:trPr>
          <w:trHeight w:val="321"/>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budżet państwa</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pacing w:val="-2"/>
                <w:sz w:val="21"/>
                <w:szCs w:val="21"/>
              </w:rPr>
            </w:pPr>
          </w:p>
        </w:tc>
      </w:tr>
      <w:tr w:rsidR="004A1B9E" w:rsidRPr="008B4FE6" w:rsidTr="00676C8D">
        <w:trPr>
          <w:trHeight w:val="344"/>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JST</w:t>
            </w:r>
          </w:p>
        </w:tc>
        <w:tc>
          <w:tcPr>
            <w:tcW w:w="569"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0B54FB">
            <w:pPr>
              <w:spacing w:line="240" w:lineRule="auto"/>
              <w:rPr>
                <w:rFonts w:ascii="Times New Roman" w:hAnsi="Times New Roman"/>
                <w:color w:val="000000"/>
                <w:sz w:val="21"/>
                <w:szCs w:val="21"/>
              </w:rPr>
            </w:pPr>
          </w:p>
        </w:tc>
      </w:tr>
      <w:tr w:rsidR="004A1B9E" w:rsidRPr="008B4FE6" w:rsidTr="00676C8D">
        <w:trPr>
          <w:trHeight w:val="344"/>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pozostałe jednostki (oddzielnie)</w:t>
            </w:r>
          </w:p>
        </w:tc>
        <w:tc>
          <w:tcPr>
            <w:tcW w:w="569"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0B54FB">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0B54FB">
            <w:pPr>
              <w:spacing w:line="240" w:lineRule="auto"/>
              <w:rPr>
                <w:rFonts w:ascii="Times New Roman" w:hAnsi="Times New Roman"/>
                <w:color w:val="000000"/>
                <w:sz w:val="21"/>
                <w:szCs w:val="21"/>
              </w:rPr>
            </w:pPr>
          </w:p>
        </w:tc>
      </w:tr>
      <w:tr w:rsidR="004A1B9E" w:rsidRPr="008B4FE6" w:rsidTr="00676C8D">
        <w:trPr>
          <w:trHeight w:val="330"/>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b/>
                <w:color w:val="000000"/>
                <w:sz w:val="21"/>
                <w:szCs w:val="21"/>
              </w:rPr>
              <w:t>Wydatki ogółem</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z w:val="21"/>
                <w:szCs w:val="21"/>
              </w:rPr>
            </w:pPr>
            <w:r w:rsidRPr="0041336F">
              <w:rPr>
                <w:rFonts w:ascii="Times New Roman" w:hAnsi="Times New Roman"/>
                <w:color w:val="000000"/>
                <w:sz w:val="21"/>
                <w:szCs w:val="21"/>
              </w:rPr>
              <w:t>-</w:t>
            </w:r>
          </w:p>
        </w:tc>
      </w:tr>
      <w:tr w:rsidR="004A1B9E" w:rsidRPr="008B4FE6" w:rsidTr="00676C8D">
        <w:trPr>
          <w:trHeight w:val="330"/>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budżet państwa</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z w:val="21"/>
                <w:szCs w:val="21"/>
              </w:rPr>
            </w:pPr>
          </w:p>
        </w:tc>
      </w:tr>
      <w:tr w:rsidR="004A1B9E" w:rsidRPr="008B4FE6" w:rsidTr="00676C8D">
        <w:trPr>
          <w:trHeight w:val="351"/>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JST</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z w:val="21"/>
                <w:szCs w:val="21"/>
              </w:rPr>
            </w:pPr>
          </w:p>
        </w:tc>
      </w:tr>
      <w:tr w:rsidR="004A1B9E" w:rsidRPr="008B4FE6" w:rsidTr="00676C8D">
        <w:trPr>
          <w:trHeight w:val="351"/>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pozostałe jednostki (oddzielnie)</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z w:val="21"/>
                <w:szCs w:val="21"/>
              </w:rPr>
            </w:pPr>
          </w:p>
        </w:tc>
      </w:tr>
      <w:tr w:rsidR="004A1B9E" w:rsidRPr="00982598" w:rsidTr="00676C8D">
        <w:trPr>
          <w:trHeight w:val="360"/>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b/>
                <w:color w:val="000000"/>
                <w:sz w:val="21"/>
                <w:szCs w:val="21"/>
              </w:rPr>
            </w:pPr>
            <w:r w:rsidRPr="0041336F">
              <w:rPr>
                <w:rFonts w:ascii="Times New Roman" w:hAnsi="Times New Roman"/>
                <w:b/>
                <w:color w:val="000000"/>
                <w:sz w:val="21"/>
                <w:szCs w:val="21"/>
              </w:rPr>
              <w:t>Saldo ogółem</w:t>
            </w:r>
          </w:p>
        </w:tc>
        <w:tc>
          <w:tcPr>
            <w:tcW w:w="569" w:type="dxa"/>
            <w:gridSpan w:val="2"/>
            <w:shd w:val="clear" w:color="auto" w:fill="FFFFFF"/>
          </w:tcPr>
          <w:p w:rsidR="004A1B9E" w:rsidRPr="0041336F" w:rsidRDefault="004A1B9E" w:rsidP="009107FD">
            <w:pPr>
              <w:spacing w:line="240" w:lineRule="auto"/>
              <w:rPr>
                <w:rFonts w:ascii="Times New Roman" w:hAnsi="Times New Roman"/>
                <w:b/>
                <w:color w:val="000000"/>
                <w:sz w:val="20"/>
                <w:szCs w:val="20"/>
              </w:rPr>
            </w:pPr>
            <w:r w:rsidRPr="0041336F">
              <w:rPr>
                <w:rFonts w:ascii="Times New Roman" w:hAnsi="Times New Roman"/>
                <w:b/>
                <w:color w:val="000000"/>
                <w:sz w:val="20"/>
                <w:szCs w:val="20"/>
              </w:rPr>
              <w:t>0</w:t>
            </w:r>
          </w:p>
        </w:tc>
        <w:tc>
          <w:tcPr>
            <w:tcW w:w="570" w:type="dxa"/>
            <w:gridSpan w:val="2"/>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70" w:type="dxa"/>
            <w:gridSpan w:val="2"/>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69" w:type="dxa"/>
            <w:gridSpan w:val="3"/>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70" w:type="dxa"/>
            <w:gridSpan w:val="2"/>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70" w:type="dxa"/>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70" w:type="dxa"/>
            <w:gridSpan w:val="3"/>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69" w:type="dxa"/>
            <w:gridSpan w:val="3"/>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70" w:type="dxa"/>
            <w:gridSpan w:val="2"/>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570" w:type="dxa"/>
            <w:gridSpan w:val="2"/>
            <w:shd w:val="clear" w:color="auto" w:fill="FFFFFF"/>
          </w:tcPr>
          <w:p w:rsidR="004A1B9E" w:rsidRPr="0041336F" w:rsidRDefault="004A1B9E" w:rsidP="009107FD">
            <w:pPr>
              <w:spacing w:line="240" w:lineRule="auto"/>
              <w:rPr>
                <w:rFonts w:ascii="Times New Roman" w:hAnsi="Times New Roman"/>
                <w:b/>
                <w:color w:val="000000"/>
                <w:sz w:val="20"/>
                <w:szCs w:val="20"/>
              </w:rPr>
            </w:pPr>
            <w:r>
              <w:rPr>
                <w:rFonts w:ascii="Times New Roman" w:hAnsi="Times New Roman"/>
                <w:b/>
                <w:color w:val="000000"/>
                <w:sz w:val="20"/>
                <w:szCs w:val="20"/>
              </w:rPr>
              <w:t>-</w:t>
            </w:r>
          </w:p>
        </w:tc>
        <w:tc>
          <w:tcPr>
            <w:tcW w:w="570" w:type="dxa"/>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c>
          <w:tcPr>
            <w:tcW w:w="1547" w:type="dxa"/>
            <w:gridSpan w:val="4"/>
            <w:shd w:val="clear" w:color="auto" w:fill="FFFFFF"/>
          </w:tcPr>
          <w:p w:rsidR="004A1B9E" w:rsidRPr="0041336F" w:rsidRDefault="004A1B9E" w:rsidP="00237C91">
            <w:pPr>
              <w:spacing w:line="240" w:lineRule="auto"/>
              <w:rPr>
                <w:rFonts w:ascii="Times New Roman" w:hAnsi="Times New Roman"/>
                <w:b/>
                <w:color w:val="000000"/>
                <w:sz w:val="20"/>
                <w:szCs w:val="20"/>
              </w:rPr>
            </w:pPr>
            <w:r w:rsidRPr="0041336F">
              <w:rPr>
                <w:rFonts w:ascii="Times New Roman" w:hAnsi="Times New Roman"/>
                <w:b/>
                <w:color w:val="000000"/>
                <w:sz w:val="20"/>
                <w:szCs w:val="20"/>
              </w:rPr>
              <w:t>-</w:t>
            </w:r>
          </w:p>
        </w:tc>
      </w:tr>
      <w:tr w:rsidR="004A1B9E" w:rsidRPr="008B4FE6" w:rsidTr="00676C8D">
        <w:trPr>
          <w:trHeight w:val="360"/>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budżet państwa</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z w:val="21"/>
                <w:szCs w:val="21"/>
              </w:rPr>
            </w:pPr>
          </w:p>
        </w:tc>
      </w:tr>
      <w:tr w:rsidR="004A1B9E" w:rsidRPr="008B4FE6" w:rsidTr="00676C8D">
        <w:trPr>
          <w:trHeight w:val="357"/>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JST</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z w:val="21"/>
                <w:szCs w:val="21"/>
              </w:rPr>
            </w:pPr>
          </w:p>
        </w:tc>
      </w:tr>
      <w:tr w:rsidR="004A1B9E" w:rsidRPr="008B4FE6" w:rsidTr="00676C8D">
        <w:trPr>
          <w:trHeight w:val="357"/>
        </w:trPr>
        <w:tc>
          <w:tcPr>
            <w:tcW w:w="3133" w:type="dxa"/>
            <w:gridSpan w:val="5"/>
            <w:shd w:val="clear" w:color="auto" w:fill="FFFFFF"/>
            <w:vAlign w:val="center"/>
          </w:tcPr>
          <w:p w:rsidR="004A1B9E" w:rsidRPr="0041336F" w:rsidRDefault="004A1B9E" w:rsidP="00C53F26">
            <w:pPr>
              <w:spacing w:line="240" w:lineRule="auto"/>
              <w:rPr>
                <w:rFonts w:ascii="Times New Roman" w:hAnsi="Times New Roman"/>
                <w:color w:val="000000"/>
                <w:sz w:val="21"/>
                <w:szCs w:val="21"/>
              </w:rPr>
            </w:pPr>
            <w:r w:rsidRPr="0041336F">
              <w:rPr>
                <w:rFonts w:ascii="Times New Roman" w:hAnsi="Times New Roman"/>
                <w:color w:val="000000"/>
                <w:sz w:val="21"/>
                <w:szCs w:val="21"/>
              </w:rPr>
              <w:t>pozostałe jednostki (oddzielnie)</w:t>
            </w:r>
          </w:p>
        </w:tc>
        <w:tc>
          <w:tcPr>
            <w:tcW w:w="569"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69" w:type="dxa"/>
            <w:gridSpan w:val="3"/>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gridSpan w:val="2"/>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570" w:type="dxa"/>
            <w:shd w:val="clear" w:color="auto" w:fill="FFFFFF"/>
          </w:tcPr>
          <w:p w:rsidR="004A1B9E" w:rsidRPr="0041336F" w:rsidRDefault="004A1B9E" w:rsidP="009107FD">
            <w:pPr>
              <w:spacing w:line="240" w:lineRule="auto"/>
              <w:rPr>
                <w:rFonts w:ascii="Times New Roman" w:hAnsi="Times New Roman"/>
                <w:color w:val="000000"/>
                <w:sz w:val="21"/>
                <w:szCs w:val="21"/>
              </w:rPr>
            </w:pPr>
          </w:p>
        </w:tc>
        <w:tc>
          <w:tcPr>
            <w:tcW w:w="1547" w:type="dxa"/>
            <w:gridSpan w:val="4"/>
            <w:shd w:val="clear" w:color="auto" w:fill="FFFFFF"/>
          </w:tcPr>
          <w:p w:rsidR="004A1B9E" w:rsidRPr="0041336F" w:rsidRDefault="004A1B9E" w:rsidP="009107FD">
            <w:pPr>
              <w:spacing w:line="240" w:lineRule="auto"/>
              <w:rPr>
                <w:rFonts w:ascii="Times New Roman" w:hAnsi="Times New Roman"/>
                <w:color w:val="000000"/>
                <w:sz w:val="21"/>
                <w:szCs w:val="21"/>
              </w:rPr>
            </w:pPr>
          </w:p>
        </w:tc>
      </w:tr>
      <w:tr w:rsidR="004A1B9E" w:rsidRPr="008B4FE6" w:rsidTr="0011313B">
        <w:trPr>
          <w:gridAfter w:val="1"/>
          <w:wAfter w:w="10" w:type="dxa"/>
          <w:trHeight w:val="534"/>
        </w:trPr>
        <w:tc>
          <w:tcPr>
            <w:tcW w:w="2552" w:type="dxa"/>
            <w:gridSpan w:val="3"/>
            <w:shd w:val="clear" w:color="auto" w:fill="FFFFFF"/>
            <w:vAlign w:val="center"/>
          </w:tcPr>
          <w:p w:rsidR="004A1B9E" w:rsidRPr="0041336F" w:rsidRDefault="004A1B9E" w:rsidP="005741EE">
            <w:pPr>
              <w:spacing w:line="240" w:lineRule="auto"/>
              <w:rPr>
                <w:rFonts w:ascii="Times New Roman" w:hAnsi="Times New Roman"/>
                <w:color w:val="000000"/>
                <w:sz w:val="21"/>
                <w:szCs w:val="21"/>
              </w:rPr>
            </w:pPr>
            <w:r w:rsidRPr="0041336F">
              <w:rPr>
                <w:rFonts w:ascii="Times New Roman" w:hAnsi="Times New Roman"/>
                <w:color w:val="000000"/>
                <w:sz w:val="21"/>
                <w:szCs w:val="21"/>
              </w:rPr>
              <w:t xml:space="preserve">Źródła finansowania </w:t>
            </w:r>
          </w:p>
        </w:tc>
        <w:tc>
          <w:tcPr>
            <w:tcW w:w="8385" w:type="dxa"/>
            <w:gridSpan w:val="28"/>
            <w:shd w:val="clear" w:color="auto" w:fill="FFFFFF"/>
            <w:vAlign w:val="center"/>
          </w:tcPr>
          <w:p w:rsidR="004A1B9E" w:rsidRPr="0041336F" w:rsidRDefault="004A1B9E"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Budżet Państwa</w:t>
            </w:r>
          </w:p>
        </w:tc>
      </w:tr>
      <w:tr w:rsidR="004A1B9E" w:rsidRPr="008B4FE6" w:rsidTr="00254CF3">
        <w:trPr>
          <w:gridAfter w:val="1"/>
          <w:wAfter w:w="10" w:type="dxa"/>
          <w:trHeight w:val="699"/>
        </w:trPr>
        <w:tc>
          <w:tcPr>
            <w:tcW w:w="2552" w:type="dxa"/>
            <w:gridSpan w:val="3"/>
            <w:shd w:val="clear" w:color="auto" w:fill="FFFFFF"/>
          </w:tcPr>
          <w:p w:rsidR="004A1B9E" w:rsidRPr="0041336F" w:rsidRDefault="004A1B9E" w:rsidP="00821717">
            <w:pPr>
              <w:spacing w:line="240" w:lineRule="auto"/>
              <w:rPr>
                <w:rFonts w:ascii="Times New Roman" w:hAnsi="Times New Roman"/>
                <w:color w:val="000000"/>
                <w:sz w:val="21"/>
                <w:szCs w:val="21"/>
              </w:rPr>
            </w:pPr>
            <w:r w:rsidRPr="0041336F">
              <w:rPr>
                <w:rFonts w:ascii="Times New Roman" w:hAnsi="Times New Roman"/>
                <w:color w:val="000000"/>
                <w:sz w:val="21"/>
                <w:szCs w:val="21"/>
              </w:rPr>
              <w:t xml:space="preserve">Dodatkowe informacje, </w:t>
            </w:r>
            <w:r>
              <w:rPr>
                <w:rFonts w:ascii="Times New Roman" w:hAnsi="Times New Roman"/>
                <w:color w:val="000000"/>
                <w:sz w:val="21"/>
                <w:szCs w:val="21"/>
              </w:rPr>
              <w:br/>
            </w:r>
            <w:r w:rsidRPr="0041336F">
              <w:rPr>
                <w:rFonts w:ascii="Times New Roman" w:hAnsi="Times New Roman"/>
                <w:color w:val="000000"/>
                <w:sz w:val="21"/>
                <w:szCs w:val="21"/>
              </w:rPr>
              <w:t>w tym wskazanie źródeł danych i przyjętych do obliczeń założeń</w:t>
            </w:r>
          </w:p>
        </w:tc>
        <w:tc>
          <w:tcPr>
            <w:tcW w:w="8385" w:type="dxa"/>
            <w:gridSpan w:val="28"/>
            <w:shd w:val="clear" w:color="auto" w:fill="FFFFFF"/>
          </w:tcPr>
          <w:p w:rsidR="004A1B9E" w:rsidRPr="004F0CCD" w:rsidRDefault="004A1B9E" w:rsidP="001C06B6">
            <w:pPr>
              <w:spacing w:line="240" w:lineRule="auto"/>
              <w:jc w:val="both"/>
              <w:rPr>
                <w:rFonts w:ascii="Times New Roman" w:hAnsi="Times New Roman"/>
                <w:color w:val="000000"/>
                <w:sz w:val="21"/>
                <w:szCs w:val="21"/>
              </w:rPr>
            </w:pPr>
            <w:r w:rsidRPr="004F0CCD">
              <w:rPr>
                <w:rFonts w:ascii="Times New Roman" w:hAnsi="Times New Roman"/>
                <w:color w:val="000000"/>
                <w:sz w:val="21"/>
                <w:szCs w:val="21"/>
              </w:rPr>
              <w:t xml:space="preserve">Projektowana ustawa, ze względu na wprowadzenie nowego katalogu naruszeń obowiązków lub warunków przewozu drogowego, zmianę wysokości kar pieniężnych za poszczególne naruszenia, zmianę zasad wszczęcia postępowania w sprawie badania dobrej reputacji oraz zmianę trybu odpowiedzialności z wykroczeniowej na administracyjną w przypadku zarządzających transportem i zmianę liczby naruszeń, może mieć wpływ na dochody budżetu państwa z kar i grzywien nakładanych za przedmiotowe naruszenia. Jednakże z uwagi na zbyt wielką liczbę czynników nie jest możliwe, choćby w przybliżeniu, określenie tego charakteru </w:t>
            </w:r>
            <w:r>
              <w:rPr>
                <w:rFonts w:ascii="Times New Roman" w:hAnsi="Times New Roman"/>
                <w:color w:val="000000"/>
                <w:sz w:val="21"/>
                <w:szCs w:val="21"/>
              </w:rPr>
              <w:br/>
            </w:r>
            <w:r w:rsidRPr="004F0CCD">
              <w:rPr>
                <w:rFonts w:ascii="Times New Roman" w:hAnsi="Times New Roman"/>
                <w:color w:val="000000"/>
                <w:sz w:val="21"/>
                <w:szCs w:val="21"/>
              </w:rPr>
              <w:t xml:space="preserve">i wielkości wpływu. </w:t>
            </w:r>
          </w:p>
          <w:p w:rsidR="004A1B9E" w:rsidRPr="009B6D78" w:rsidRDefault="004A1B9E" w:rsidP="00E03088">
            <w:pPr>
              <w:spacing w:line="240" w:lineRule="auto"/>
              <w:jc w:val="both"/>
              <w:rPr>
                <w:rFonts w:ascii="Times New Roman" w:hAnsi="Times New Roman"/>
                <w:color w:val="000000"/>
                <w:sz w:val="21"/>
                <w:szCs w:val="21"/>
              </w:rPr>
            </w:pPr>
            <w:r w:rsidRPr="004F0CCD">
              <w:rPr>
                <w:rFonts w:ascii="Times New Roman" w:hAnsi="Times New Roman"/>
                <w:color w:val="000000"/>
                <w:sz w:val="21"/>
                <w:szCs w:val="21"/>
              </w:rPr>
              <w:t xml:space="preserve">Z uwagi na przejście w odniesieniu do naruszeń ujętych w załączniku nr 2 do ustawy </w:t>
            </w:r>
            <w:r w:rsidRPr="004F0CCD">
              <w:rPr>
                <w:rFonts w:ascii="Times New Roman" w:hAnsi="Times New Roman"/>
                <w:color w:val="000000"/>
                <w:sz w:val="21"/>
                <w:szCs w:val="21"/>
              </w:rPr>
              <w:br/>
              <w:t xml:space="preserve">o transporcie drogowym z odpowiedzialności wykroczeniowej na administracyjną należy liczyć się z możliwym zwiększeniem liczby wydawanych decyzji administracyjnych oraz, co za tym idzie, </w:t>
            </w:r>
            <w:proofErr w:type="spellStart"/>
            <w:r w:rsidRPr="004F0CCD">
              <w:rPr>
                <w:rFonts w:ascii="Times New Roman" w:hAnsi="Times New Roman"/>
                <w:color w:val="000000"/>
                <w:sz w:val="21"/>
                <w:szCs w:val="21"/>
              </w:rPr>
              <w:t>odwołań</w:t>
            </w:r>
            <w:proofErr w:type="spellEnd"/>
            <w:r w:rsidRPr="004F0CCD">
              <w:rPr>
                <w:rFonts w:ascii="Times New Roman" w:hAnsi="Times New Roman"/>
                <w:color w:val="000000"/>
                <w:sz w:val="21"/>
                <w:szCs w:val="21"/>
              </w:rPr>
              <w:t xml:space="preserve"> od nich, a także postępowań sądowo-administracyjnych i koniecznością zatrudnienia dodatkowych pracowników w wojewódzkich inspektoratach transportu drogowego, których inspektorzy dokonują kontroli obowiązków lub warunków przewozu drogowego oraz </w:t>
            </w:r>
            <w:r>
              <w:rPr>
                <w:rFonts w:ascii="Times New Roman" w:hAnsi="Times New Roman"/>
                <w:color w:val="000000"/>
                <w:sz w:val="21"/>
                <w:szCs w:val="21"/>
              </w:rPr>
              <w:br/>
            </w:r>
            <w:r w:rsidRPr="004F0CCD">
              <w:rPr>
                <w:rFonts w:ascii="Times New Roman" w:hAnsi="Times New Roman"/>
                <w:color w:val="000000"/>
                <w:sz w:val="21"/>
                <w:szCs w:val="21"/>
              </w:rPr>
              <w:t xml:space="preserve">w Głównym Inspektoracie Transportu Drogowego, jako urzędzie obsługującym organ wyższego </w:t>
            </w:r>
            <w:r w:rsidRPr="004F0CCD">
              <w:rPr>
                <w:rFonts w:ascii="Times New Roman" w:hAnsi="Times New Roman"/>
                <w:color w:val="000000"/>
                <w:sz w:val="21"/>
                <w:szCs w:val="21"/>
              </w:rPr>
              <w:lastRenderedPageBreak/>
              <w:t>stopnia.</w:t>
            </w:r>
          </w:p>
        </w:tc>
      </w:tr>
      <w:tr w:rsidR="004A1B9E" w:rsidRPr="008B4FE6" w:rsidTr="00676C8D">
        <w:trPr>
          <w:gridAfter w:val="1"/>
          <w:wAfter w:w="10" w:type="dxa"/>
          <w:trHeight w:val="345"/>
        </w:trPr>
        <w:tc>
          <w:tcPr>
            <w:tcW w:w="10937" w:type="dxa"/>
            <w:gridSpan w:val="31"/>
            <w:shd w:val="clear" w:color="auto" w:fill="99CCFF"/>
          </w:tcPr>
          <w:p w:rsidR="004A1B9E" w:rsidRPr="008B4FE6" w:rsidRDefault="004A1B9E" w:rsidP="00CC73D1">
            <w:pPr>
              <w:numPr>
                <w:ilvl w:val="0"/>
                <w:numId w:val="22"/>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4A1B9E" w:rsidRPr="008B4FE6" w:rsidTr="00676C8D">
        <w:trPr>
          <w:gridAfter w:val="1"/>
          <w:wAfter w:w="10" w:type="dxa"/>
          <w:trHeight w:val="142"/>
        </w:trPr>
        <w:tc>
          <w:tcPr>
            <w:tcW w:w="10937" w:type="dxa"/>
            <w:gridSpan w:val="31"/>
            <w:shd w:val="clear" w:color="auto" w:fill="FFFFFF"/>
          </w:tcPr>
          <w:p w:rsidR="004A1B9E" w:rsidRPr="00EC53A8" w:rsidRDefault="004A1B9E" w:rsidP="00811D46">
            <w:pPr>
              <w:spacing w:line="240" w:lineRule="auto"/>
              <w:jc w:val="center"/>
              <w:rPr>
                <w:rFonts w:ascii="Times New Roman" w:hAnsi="Times New Roman"/>
                <w:color w:val="000000"/>
                <w:spacing w:val="-2"/>
                <w:sz w:val="21"/>
                <w:szCs w:val="21"/>
              </w:rPr>
            </w:pPr>
            <w:r w:rsidRPr="00EC53A8">
              <w:rPr>
                <w:rFonts w:ascii="Times New Roman" w:hAnsi="Times New Roman"/>
                <w:color w:val="000000"/>
                <w:spacing w:val="-2"/>
                <w:sz w:val="21"/>
                <w:szCs w:val="21"/>
              </w:rPr>
              <w:t>Skutki</w:t>
            </w:r>
          </w:p>
        </w:tc>
      </w:tr>
      <w:tr w:rsidR="004A1B9E" w:rsidRPr="008B4FE6" w:rsidTr="00676C8D">
        <w:trPr>
          <w:gridAfter w:val="1"/>
          <w:wAfter w:w="10" w:type="dxa"/>
          <w:trHeight w:val="142"/>
        </w:trPr>
        <w:tc>
          <w:tcPr>
            <w:tcW w:w="3889" w:type="dxa"/>
            <w:gridSpan w:val="8"/>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Czas w latach od wejścia w życie zmian</w:t>
            </w:r>
          </w:p>
        </w:tc>
        <w:tc>
          <w:tcPr>
            <w:tcW w:w="937" w:type="dxa"/>
            <w:gridSpan w:val="2"/>
            <w:shd w:val="clear" w:color="auto" w:fill="FFFFFF"/>
          </w:tcPr>
          <w:p w:rsidR="004A1B9E" w:rsidRPr="00EC53A8" w:rsidRDefault="004A1B9E" w:rsidP="00811D46">
            <w:pPr>
              <w:spacing w:line="240" w:lineRule="auto"/>
              <w:jc w:val="center"/>
              <w:rPr>
                <w:rFonts w:ascii="Times New Roman" w:hAnsi="Times New Roman"/>
                <w:color w:val="000000"/>
                <w:sz w:val="21"/>
                <w:szCs w:val="21"/>
              </w:rPr>
            </w:pPr>
            <w:r w:rsidRPr="00EC53A8">
              <w:rPr>
                <w:rFonts w:ascii="Times New Roman" w:hAnsi="Times New Roman"/>
                <w:color w:val="000000"/>
                <w:sz w:val="21"/>
                <w:szCs w:val="21"/>
              </w:rPr>
              <w:t>0</w:t>
            </w:r>
          </w:p>
        </w:tc>
        <w:tc>
          <w:tcPr>
            <w:tcW w:w="938" w:type="dxa"/>
            <w:gridSpan w:val="5"/>
            <w:shd w:val="clear" w:color="auto" w:fill="FFFFFF"/>
          </w:tcPr>
          <w:p w:rsidR="004A1B9E" w:rsidRPr="00EC53A8" w:rsidRDefault="004A1B9E" w:rsidP="00811D46">
            <w:pPr>
              <w:spacing w:line="240" w:lineRule="auto"/>
              <w:jc w:val="center"/>
              <w:rPr>
                <w:rFonts w:ascii="Times New Roman" w:hAnsi="Times New Roman"/>
                <w:color w:val="000000"/>
                <w:sz w:val="21"/>
                <w:szCs w:val="21"/>
              </w:rPr>
            </w:pPr>
            <w:r w:rsidRPr="00EC53A8">
              <w:rPr>
                <w:rFonts w:ascii="Times New Roman" w:hAnsi="Times New Roman"/>
                <w:color w:val="000000"/>
                <w:sz w:val="21"/>
                <w:szCs w:val="21"/>
              </w:rPr>
              <w:t>1</w:t>
            </w:r>
          </w:p>
        </w:tc>
        <w:tc>
          <w:tcPr>
            <w:tcW w:w="938" w:type="dxa"/>
            <w:gridSpan w:val="4"/>
            <w:shd w:val="clear" w:color="auto" w:fill="FFFFFF"/>
          </w:tcPr>
          <w:p w:rsidR="004A1B9E" w:rsidRPr="00EC53A8" w:rsidRDefault="004A1B9E" w:rsidP="00811D46">
            <w:pPr>
              <w:spacing w:line="240" w:lineRule="auto"/>
              <w:jc w:val="center"/>
              <w:rPr>
                <w:rFonts w:ascii="Times New Roman" w:hAnsi="Times New Roman"/>
                <w:color w:val="000000"/>
                <w:sz w:val="21"/>
                <w:szCs w:val="21"/>
              </w:rPr>
            </w:pPr>
            <w:r w:rsidRPr="00EC53A8">
              <w:rPr>
                <w:rFonts w:ascii="Times New Roman" w:hAnsi="Times New Roman"/>
                <w:color w:val="000000"/>
                <w:sz w:val="21"/>
                <w:szCs w:val="21"/>
              </w:rPr>
              <w:t>2</w:t>
            </w:r>
          </w:p>
        </w:tc>
        <w:tc>
          <w:tcPr>
            <w:tcW w:w="937" w:type="dxa"/>
            <w:gridSpan w:val="3"/>
            <w:shd w:val="clear" w:color="auto" w:fill="FFFFFF"/>
          </w:tcPr>
          <w:p w:rsidR="004A1B9E" w:rsidRPr="00EC53A8" w:rsidRDefault="004A1B9E" w:rsidP="00811D46">
            <w:pPr>
              <w:spacing w:line="240" w:lineRule="auto"/>
              <w:jc w:val="center"/>
              <w:rPr>
                <w:rFonts w:ascii="Times New Roman" w:hAnsi="Times New Roman"/>
                <w:color w:val="000000"/>
                <w:sz w:val="21"/>
                <w:szCs w:val="21"/>
              </w:rPr>
            </w:pPr>
            <w:r w:rsidRPr="00EC53A8">
              <w:rPr>
                <w:rFonts w:ascii="Times New Roman" w:hAnsi="Times New Roman"/>
                <w:color w:val="000000"/>
                <w:sz w:val="21"/>
                <w:szCs w:val="21"/>
              </w:rPr>
              <w:t>3</w:t>
            </w:r>
          </w:p>
        </w:tc>
        <w:tc>
          <w:tcPr>
            <w:tcW w:w="938" w:type="dxa"/>
            <w:gridSpan w:val="4"/>
            <w:shd w:val="clear" w:color="auto" w:fill="FFFFFF"/>
          </w:tcPr>
          <w:p w:rsidR="004A1B9E" w:rsidRPr="00EC53A8" w:rsidRDefault="004A1B9E" w:rsidP="00811D46">
            <w:pPr>
              <w:spacing w:line="240" w:lineRule="auto"/>
              <w:jc w:val="center"/>
              <w:rPr>
                <w:rFonts w:ascii="Times New Roman" w:hAnsi="Times New Roman"/>
                <w:color w:val="000000"/>
                <w:sz w:val="21"/>
                <w:szCs w:val="21"/>
              </w:rPr>
            </w:pPr>
            <w:r w:rsidRPr="00EC53A8">
              <w:rPr>
                <w:rFonts w:ascii="Times New Roman" w:hAnsi="Times New Roman"/>
                <w:color w:val="000000"/>
                <w:sz w:val="21"/>
                <w:szCs w:val="21"/>
              </w:rPr>
              <w:t>5</w:t>
            </w:r>
          </w:p>
        </w:tc>
        <w:tc>
          <w:tcPr>
            <w:tcW w:w="938" w:type="dxa"/>
            <w:gridSpan w:val="3"/>
            <w:shd w:val="clear" w:color="auto" w:fill="FFFFFF"/>
          </w:tcPr>
          <w:p w:rsidR="004A1B9E" w:rsidRPr="00EC53A8" w:rsidRDefault="004A1B9E" w:rsidP="00811D46">
            <w:pPr>
              <w:spacing w:line="240" w:lineRule="auto"/>
              <w:jc w:val="center"/>
              <w:rPr>
                <w:rFonts w:ascii="Times New Roman" w:hAnsi="Times New Roman"/>
                <w:color w:val="000000"/>
                <w:sz w:val="21"/>
                <w:szCs w:val="21"/>
              </w:rPr>
            </w:pPr>
            <w:r w:rsidRPr="00EC53A8">
              <w:rPr>
                <w:rFonts w:ascii="Times New Roman" w:hAnsi="Times New Roman"/>
                <w:color w:val="000000"/>
                <w:sz w:val="21"/>
                <w:szCs w:val="21"/>
              </w:rPr>
              <w:t>10</w:t>
            </w:r>
          </w:p>
        </w:tc>
        <w:tc>
          <w:tcPr>
            <w:tcW w:w="1422" w:type="dxa"/>
            <w:gridSpan w:val="2"/>
            <w:shd w:val="clear" w:color="auto" w:fill="FFFFFF"/>
          </w:tcPr>
          <w:p w:rsidR="004A1B9E" w:rsidRPr="00EC53A8" w:rsidRDefault="004A1B9E" w:rsidP="00811D46">
            <w:pPr>
              <w:spacing w:line="240" w:lineRule="auto"/>
              <w:jc w:val="center"/>
              <w:rPr>
                <w:rFonts w:ascii="Times New Roman" w:hAnsi="Times New Roman"/>
                <w:i/>
                <w:color w:val="000000"/>
                <w:spacing w:val="-2"/>
                <w:sz w:val="21"/>
                <w:szCs w:val="21"/>
              </w:rPr>
            </w:pPr>
            <w:r w:rsidRPr="00EC53A8">
              <w:rPr>
                <w:rFonts w:ascii="Times New Roman" w:hAnsi="Times New Roman"/>
                <w:i/>
                <w:color w:val="000000"/>
                <w:spacing w:val="-2"/>
                <w:sz w:val="21"/>
                <w:szCs w:val="21"/>
              </w:rPr>
              <w:t>Łącznie</w:t>
            </w:r>
            <w:r w:rsidRPr="00EC53A8" w:rsidDel="0073273A">
              <w:rPr>
                <w:rFonts w:ascii="Times New Roman" w:hAnsi="Times New Roman"/>
                <w:i/>
                <w:color w:val="000000"/>
                <w:spacing w:val="-2"/>
                <w:sz w:val="21"/>
                <w:szCs w:val="21"/>
              </w:rPr>
              <w:t xml:space="preserve"> </w:t>
            </w:r>
            <w:r w:rsidRPr="00EC53A8">
              <w:rPr>
                <w:rFonts w:ascii="Times New Roman" w:hAnsi="Times New Roman"/>
                <w:i/>
                <w:color w:val="000000"/>
                <w:spacing w:val="-2"/>
                <w:sz w:val="21"/>
                <w:szCs w:val="21"/>
              </w:rPr>
              <w:t>(0-10)</w:t>
            </w:r>
          </w:p>
        </w:tc>
      </w:tr>
      <w:tr w:rsidR="004A1B9E" w:rsidRPr="008B4FE6" w:rsidTr="008A5095">
        <w:trPr>
          <w:gridAfter w:val="1"/>
          <w:wAfter w:w="10" w:type="dxa"/>
          <w:trHeight w:val="142"/>
        </w:trPr>
        <w:tc>
          <w:tcPr>
            <w:tcW w:w="1596" w:type="dxa"/>
            <w:vMerge w:val="restart"/>
            <w:shd w:val="clear" w:color="auto" w:fill="FFFFFF"/>
          </w:tcPr>
          <w:p w:rsidR="004A1B9E" w:rsidRPr="00EC53A8" w:rsidRDefault="004A1B9E" w:rsidP="006F78C4">
            <w:pPr>
              <w:rPr>
                <w:rFonts w:ascii="Times New Roman" w:hAnsi="Times New Roman"/>
                <w:color w:val="000000"/>
                <w:sz w:val="21"/>
                <w:szCs w:val="21"/>
              </w:rPr>
            </w:pPr>
            <w:r w:rsidRPr="00EC53A8">
              <w:rPr>
                <w:rFonts w:ascii="Times New Roman" w:hAnsi="Times New Roman"/>
                <w:color w:val="000000"/>
                <w:sz w:val="21"/>
                <w:szCs w:val="21"/>
              </w:rPr>
              <w:t>W ujęciu pieniężnym</w:t>
            </w:r>
          </w:p>
          <w:p w:rsidR="004A1B9E" w:rsidRPr="00EC53A8" w:rsidRDefault="004A1B9E" w:rsidP="006F78C4">
            <w:pPr>
              <w:rPr>
                <w:rFonts w:ascii="Times New Roman" w:hAnsi="Times New Roman"/>
                <w:spacing w:val="-2"/>
                <w:sz w:val="21"/>
                <w:szCs w:val="21"/>
              </w:rPr>
            </w:pPr>
            <w:r w:rsidRPr="00EC53A8">
              <w:rPr>
                <w:rFonts w:ascii="Times New Roman" w:hAnsi="Times New Roman"/>
                <w:spacing w:val="-2"/>
                <w:sz w:val="21"/>
                <w:szCs w:val="21"/>
              </w:rPr>
              <w:t xml:space="preserve">(w mln zł, </w:t>
            </w:r>
          </w:p>
          <w:p w:rsidR="004A1B9E" w:rsidRPr="00EC53A8" w:rsidRDefault="004A1B9E" w:rsidP="006F78C4">
            <w:pPr>
              <w:spacing w:line="240" w:lineRule="auto"/>
              <w:rPr>
                <w:rFonts w:ascii="Times New Roman" w:hAnsi="Times New Roman"/>
                <w:color w:val="000000"/>
                <w:sz w:val="21"/>
                <w:szCs w:val="21"/>
              </w:rPr>
            </w:pPr>
            <w:r w:rsidRPr="00EC53A8">
              <w:rPr>
                <w:rFonts w:ascii="Times New Roman" w:hAnsi="Times New Roman"/>
                <w:spacing w:val="-2"/>
                <w:sz w:val="21"/>
                <w:szCs w:val="21"/>
              </w:rPr>
              <w:t>ceny stałe z …… r.)</w:t>
            </w: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duże przedsiębiorstwa</w:t>
            </w:r>
          </w:p>
        </w:tc>
        <w:tc>
          <w:tcPr>
            <w:tcW w:w="937" w:type="dxa"/>
            <w:gridSpan w:val="2"/>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5"/>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7"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1422" w:type="dxa"/>
            <w:gridSpan w:val="2"/>
            <w:shd w:val="clear" w:color="auto" w:fill="FFFFFF"/>
          </w:tcPr>
          <w:p w:rsidR="004A1B9E" w:rsidRPr="00EC53A8" w:rsidRDefault="004A1B9E" w:rsidP="00811D46">
            <w:pPr>
              <w:spacing w:line="240" w:lineRule="auto"/>
              <w:rPr>
                <w:rFonts w:ascii="Times New Roman" w:hAnsi="Times New Roman"/>
                <w:color w:val="000000"/>
                <w:spacing w:val="-2"/>
                <w:sz w:val="21"/>
                <w:szCs w:val="21"/>
              </w:rPr>
            </w:pPr>
            <w:r w:rsidRPr="00EC53A8">
              <w:rPr>
                <w:rFonts w:ascii="Times New Roman" w:hAnsi="Times New Roman"/>
                <w:color w:val="000000"/>
                <w:spacing w:val="-2"/>
                <w:sz w:val="21"/>
                <w:szCs w:val="21"/>
              </w:rPr>
              <w:t>-</w:t>
            </w:r>
          </w:p>
        </w:tc>
      </w:tr>
      <w:tr w:rsidR="004A1B9E" w:rsidRPr="008B4FE6" w:rsidTr="008A5095">
        <w:trPr>
          <w:gridAfter w:val="1"/>
          <w:wAfter w:w="10" w:type="dxa"/>
          <w:trHeight w:val="142"/>
        </w:trPr>
        <w:tc>
          <w:tcPr>
            <w:tcW w:w="1596" w:type="dxa"/>
            <w:vMerge/>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sektor mikro-, małych i średnich przedsiębiorstw</w:t>
            </w:r>
          </w:p>
        </w:tc>
        <w:tc>
          <w:tcPr>
            <w:tcW w:w="937" w:type="dxa"/>
            <w:gridSpan w:val="2"/>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5"/>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7"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1422" w:type="dxa"/>
            <w:gridSpan w:val="2"/>
            <w:shd w:val="clear" w:color="auto" w:fill="FFFFFF"/>
          </w:tcPr>
          <w:p w:rsidR="004A1B9E" w:rsidRPr="00EC53A8" w:rsidRDefault="004A1B9E" w:rsidP="00811D46">
            <w:pPr>
              <w:spacing w:line="240" w:lineRule="auto"/>
              <w:rPr>
                <w:rFonts w:ascii="Times New Roman" w:hAnsi="Times New Roman"/>
                <w:color w:val="000000"/>
                <w:spacing w:val="-2"/>
                <w:sz w:val="21"/>
                <w:szCs w:val="21"/>
              </w:rPr>
            </w:pPr>
            <w:r w:rsidRPr="00EC53A8">
              <w:rPr>
                <w:rFonts w:ascii="Times New Roman" w:hAnsi="Times New Roman"/>
                <w:color w:val="000000"/>
                <w:spacing w:val="-2"/>
                <w:sz w:val="21"/>
                <w:szCs w:val="21"/>
              </w:rPr>
              <w:t>-</w:t>
            </w:r>
          </w:p>
        </w:tc>
      </w:tr>
      <w:tr w:rsidR="004A1B9E" w:rsidRPr="008B4FE6" w:rsidTr="008A5095">
        <w:trPr>
          <w:gridAfter w:val="1"/>
          <w:wAfter w:w="10" w:type="dxa"/>
          <w:trHeight w:val="142"/>
        </w:trPr>
        <w:tc>
          <w:tcPr>
            <w:tcW w:w="1596" w:type="dxa"/>
            <w:vMerge/>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sz w:val="21"/>
                <w:szCs w:val="21"/>
              </w:rPr>
              <w:t>rodzina, obywatele oraz gospodarstwa domowe</w:t>
            </w:r>
          </w:p>
        </w:tc>
        <w:tc>
          <w:tcPr>
            <w:tcW w:w="937" w:type="dxa"/>
            <w:gridSpan w:val="2"/>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5"/>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7"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938"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t>
            </w:r>
          </w:p>
        </w:tc>
        <w:tc>
          <w:tcPr>
            <w:tcW w:w="1422" w:type="dxa"/>
            <w:gridSpan w:val="2"/>
            <w:shd w:val="clear" w:color="auto" w:fill="FFFFFF"/>
          </w:tcPr>
          <w:p w:rsidR="004A1B9E" w:rsidRPr="00EC53A8" w:rsidRDefault="004A1B9E" w:rsidP="00811D46">
            <w:pPr>
              <w:spacing w:line="240" w:lineRule="auto"/>
              <w:rPr>
                <w:rFonts w:ascii="Times New Roman" w:hAnsi="Times New Roman"/>
                <w:color w:val="000000"/>
                <w:spacing w:val="-2"/>
                <w:sz w:val="21"/>
                <w:szCs w:val="21"/>
              </w:rPr>
            </w:pPr>
            <w:r w:rsidRPr="00EC53A8">
              <w:rPr>
                <w:rFonts w:ascii="Times New Roman" w:hAnsi="Times New Roman"/>
                <w:color w:val="000000"/>
                <w:spacing w:val="-2"/>
                <w:sz w:val="21"/>
                <w:szCs w:val="21"/>
              </w:rPr>
              <w:t>-</w:t>
            </w:r>
          </w:p>
        </w:tc>
      </w:tr>
      <w:tr w:rsidR="004A1B9E" w:rsidRPr="008B4FE6" w:rsidTr="008A5095">
        <w:trPr>
          <w:gridAfter w:val="1"/>
          <w:wAfter w:w="10" w:type="dxa"/>
          <w:trHeight w:val="142"/>
        </w:trPr>
        <w:tc>
          <w:tcPr>
            <w:tcW w:w="1596" w:type="dxa"/>
            <w:vMerge/>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C53A8">
              <w:rPr>
                <w:rFonts w:ascii="Times New Roman" w:hAnsi="Times New Roman"/>
                <w:color w:val="000000"/>
                <w:sz w:val="21"/>
                <w:szCs w:val="21"/>
              </w:rPr>
              <w:instrText xml:space="preserve"> FORMTEXT </w:instrText>
            </w:r>
            <w:r w:rsidRPr="00EC53A8">
              <w:rPr>
                <w:rFonts w:ascii="Times New Roman" w:hAnsi="Times New Roman"/>
                <w:color w:val="000000"/>
                <w:sz w:val="21"/>
                <w:szCs w:val="21"/>
              </w:rPr>
            </w:r>
            <w:r w:rsidRPr="00EC53A8">
              <w:rPr>
                <w:rFonts w:ascii="Times New Roman" w:hAnsi="Times New Roman"/>
                <w:color w:val="000000"/>
                <w:sz w:val="21"/>
                <w:szCs w:val="21"/>
              </w:rPr>
              <w:fldChar w:fldCharType="separate"/>
            </w:r>
            <w:r w:rsidRPr="00EC53A8">
              <w:rPr>
                <w:rFonts w:ascii="Times New Roman" w:hAnsi="Times New Roman"/>
                <w:noProof/>
                <w:color w:val="000000"/>
                <w:sz w:val="21"/>
                <w:szCs w:val="21"/>
              </w:rPr>
              <w:t>(dodaj/usuń)</w:t>
            </w:r>
            <w:r w:rsidRPr="00EC53A8">
              <w:rPr>
                <w:rFonts w:ascii="Times New Roman" w:hAnsi="Times New Roman"/>
                <w:color w:val="000000"/>
                <w:sz w:val="21"/>
                <w:szCs w:val="21"/>
              </w:rPr>
              <w:fldChar w:fldCharType="end"/>
            </w:r>
          </w:p>
        </w:tc>
        <w:tc>
          <w:tcPr>
            <w:tcW w:w="937" w:type="dxa"/>
            <w:gridSpan w:val="2"/>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938" w:type="dxa"/>
            <w:gridSpan w:val="5"/>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937"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938" w:type="dxa"/>
            <w:gridSpan w:val="4"/>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938" w:type="dxa"/>
            <w:gridSpan w:val="3"/>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1422" w:type="dxa"/>
            <w:gridSpan w:val="2"/>
            <w:shd w:val="clear" w:color="auto" w:fill="FFFFFF"/>
          </w:tcPr>
          <w:p w:rsidR="004A1B9E" w:rsidRPr="00EC53A8" w:rsidRDefault="004A1B9E" w:rsidP="00811D46">
            <w:pPr>
              <w:spacing w:line="240" w:lineRule="auto"/>
              <w:rPr>
                <w:rFonts w:ascii="Times New Roman" w:hAnsi="Times New Roman"/>
                <w:color w:val="000000"/>
                <w:spacing w:val="-2"/>
                <w:sz w:val="21"/>
                <w:szCs w:val="21"/>
              </w:rPr>
            </w:pPr>
          </w:p>
        </w:tc>
      </w:tr>
      <w:tr w:rsidR="004A1B9E" w:rsidRPr="008B4FE6" w:rsidTr="00676C8D">
        <w:trPr>
          <w:gridAfter w:val="1"/>
          <w:wAfter w:w="10" w:type="dxa"/>
          <w:trHeight w:val="142"/>
        </w:trPr>
        <w:tc>
          <w:tcPr>
            <w:tcW w:w="1596" w:type="dxa"/>
            <w:vMerge w:val="restart"/>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W ujęciu niepieniężnym</w:t>
            </w: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duże przedsiębiorstwa</w:t>
            </w:r>
          </w:p>
        </w:tc>
        <w:tc>
          <w:tcPr>
            <w:tcW w:w="7048" w:type="dxa"/>
            <w:gridSpan w:val="23"/>
            <w:shd w:val="clear" w:color="auto" w:fill="FFFFFF"/>
          </w:tcPr>
          <w:p w:rsidR="004A1B9E" w:rsidRPr="00EC53A8" w:rsidRDefault="004A1B9E" w:rsidP="00345677">
            <w:pPr>
              <w:spacing w:line="240" w:lineRule="auto"/>
              <w:jc w:val="both"/>
              <w:rPr>
                <w:rFonts w:ascii="Times New Roman" w:hAnsi="Times New Roman"/>
                <w:color w:val="000000"/>
                <w:spacing w:val="-2"/>
                <w:sz w:val="21"/>
                <w:szCs w:val="21"/>
              </w:rPr>
            </w:pPr>
            <w:r w:rsidRPr="00EC53A8">
              <w:rPr>
                <w:rFonts w:ascii="Times New Roman" w:hAnsi="Times New Roman"/>
                <w:color w:val="000000"/>
                <w:spacing w:val="-2"/>
                <w:sz w:val="21"/>
                <w:szCs w:val="21"/>
              </w:rPr>
              <w:t>Lepszy nadzór nad rynkiem usług p</w:t>
            </w:r>
            <w:r>
              <w:rPr>
                <w:rFonts w:ascii="Times New Roman" w:hAnsi="Times New Roman"/>
                <w:color w:val="000000"/>
                <w:spacing w:val="-2"/>
                <w:sz w:val="21"/>
                <w:szCs w:val="21"/>
              </w:rPr>
              <w:t>rzewozowych w Polsce, eliminacja</w:t>
            </w:r>
            <w:r w:rsidRPr="00EC53A8">
              <w:rPr>
                <w:rFonts w:ascii="Times New Roman" w:hAnsi="Times New Roman"/>
                <w:color w:val="000000"/>
                <w:spacing w:val="-2"/>
                <w:sz w:val="21"/>
                <w:szCs w:val="21"/>
              </w:rPr>
              <w:t xml:space="preserve"> nieuczciwej konkurencj</w:t>
            </w:r>
            <w:r>
              <w:rPr>
                <w:rFonts w:ascii="Times New Roman" w:hAnsi="Times New Roman"/>
                <w:color w:val="000000"/>
                <w:spacing w:val="-2"/>
                <w:sz w:val="21"/>
                <w:szCs w:val="21"/>
              </w:rPr>
              <w:t>i między przewoźnikami i lepsza ochrona</w:t>
            </w:r>
            <w:r w:rsidRPr="00EC53A8">
              <w:rPr>
                <w:rFonts w:ascii="Times New Roman" w:hAnsi="Times New Roman"/>
                <w:color w:val="000000"/>
                <w:spacing w:val="-2"/>
                <w:sz w:val="21"/>
                <w:szCs w:val="21"/>
              </w:rPr>
              <w:t xml:space="preserve"> rynku wewnętrznego przed nieuczciwą konkurencją ze strony przewoźników spoza UE. </w:t>
            </w:r>
          </w:p>
        </w:tc>
      </w:tr>
      <w:tr w:rsidR="004A1B9E" w:rsidRPr="008B4FE6" w:rsidTr="00676C8D">
        <w:trPr>
          <w:gridAfter w:val="1"/>
          <w:wAfter w:w="10" w:type="dxa"/>
          <w:trHeight w:val="142"/>
        </w:trPr>
        <w:tc>
          <w:tcPr>
            <w:tcW w:w="1596" w:type="dxa"/>
            <w:vMerge/>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sektor mikro-, małych i średnich przedsiębiorstw</w:t>
            </w:r>
          </w:p>
        </w:tc>
        <w:tc>
          <w:tcPr>
            <w:tcW w:w="7048" w:type="dxa"/>
            <w:gridSpan w:val="23"/>
            <w:shd w:val="clear" w:color="auto" w:fill="FFFFFF"/>
          </w:tcPr>
          <w:p w:rsidR="004A1B9E" w:rsidRPr="00EC53A8" w:rsidRDefault="004A1B9E" w:rsidP="00811D46">
            <w:pPr>
              <w:spacing w:line="240" w:lineRule="auto"/>
              <w:rPr>
                <w:rFonts w:ascii="Times New Roman" w:hAnsi="Times New Roman"/>
                <w:color w:val="000000"/>
                <w:spacing w:val="-2"/>
                <w:sz w:val="21"/>
                <w:szCs w:val="21"/>
              </w:rPr>
            </w:pPr>
            <w:r w:rsidRPr="00EC53A8">
              <w:rPr>
                <w:rFonts w:ascii="Times New Roman" w:hAnsi="Times New Roman"/>
                <w:color w:val="000000"/>
                <w:spacing w:val="-2"/>
                <w:sz w:val="21"/>
                <w:szCs w:val="21"/>
              </w:rPr>
              <w:t>Jw.</w:t>
            </w:r>
          </w:p>
        </w:tc>
      </w:tr>
      <w:tr w:rsidR="004A1B9E" w:rsidRPr="008B4FE6" w:rsidTr="00676C8D">
        <w:trPr>
          <w:gridAfter w:val="1"/>
          <w:wAfter w:w="10" w:type="dxa"/>
          <w:trHeight w:val="596"/>
        </w:trPr>
        <w:tc>
          <w:tcPr>
            <w:tcW w:w="1596" w:type="dxa"/>
            <w:vMerge/>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2293" w:type="dxa"/>
            <w:gridSpan w:val="7"/>
            <w:shd w:val="clear" w:color="auto" w:fill="FFFFFF"/>
          </w:tcPr>
          <w:p w:rsidR="004A1B9E" w:rsidRPr="00EC53A8" w:rsidRDefault="004A1B9E" w:rsidP="00955774">
            <w:pPr>
              <w:tabs>
                <w:tab w:val="right" w:pos="1936"/>
              </w:tabs>
              <w:spacing w:line="240" w:lineRule="auto"/>
              <w:rPr>
                <w:rFonts w:ascii="Times New Roman" w:hAnsi="Times New Roman"/>
                <w:color w:val="000000"/>
                <w:sz w:val="21"/>
                <w:szCs w:val="21"/>
              </w:rPr>
            </w:pPr>
            <w:r w:rsidRPr="00EC53A8">
              <w:rPr>
                <w:rFonts w:ascii="Times New Roman" w:hAnsi="Times New Roman"/>
                <w:sz w:val="21"/>
                <w:szCs w:val="21"/>
              </w:rPr>
              <w:t>rodzina, obywatele oraz gospodarstwa domowe</w:t>
            </w:r>
            <w:r w:rsidRPr="00EC53A8">
              <w:rPr>
                <w:rFonts w:ascii="Times New Roman" w:hAnsi="Times New Roman"/>
                <w:color w:val="000000"/>
                <w:sz w:val="21"/>
                <w:szCs w:val="21"/>
              </w:rPr>
              <w:t xml:space="preserve"> </w:t>
            </w:r>
          </w:p>
        </w:tc>
        <w:tc>
          <w:tcPr>
            <w:tcW w:w="7048" w:type="dxa"/>
            <w:gridSpan w:val="23"/>
            <w:shd w:val="clear" w:color="auto" w:fill="FFFFFF"/>
          </w:tcPr>
          <w:p w:rsidR="004A1B9E" w:rsidRPr="00EC53A8" w:rsidRDefault="004A1B9E" w:rsidP="0011313B">
            <w:pPr>
              <w:spacing w:line="240" w:lineRule="auto"/>
              <w:jc w:val="both"/>
              <w:rPr>
                <w:rFonts w:ascii="Times New Roman" w:hAnsi="Times New Roman"/>
                <w:color w:val="000000"/>
                <w:spacing w:val="-2"/>
                <w:sz w:val="21"/>
                <w:szCs w:val="21"/>
              </w:rPr>
            </w:pPr>
            <w:r w:rsidRPr="00EC53A8">
              <w:rPr>
                <w:rFonts w:ascii="Times New Roman" w:hAnsi="Times New Roman"/>
                <w:color w:val="000000"/>
                <w:spacing w:val="-2"/>
                <w:sz w:val="21"/>
                <w:szCs w:val="21"/>
              </w:rPr>
              <w:t>-</w:t>
            </w:r>
          </w:p>
        </w:tc>
      </w:tr>
      <w:tr w:rsidR="004A1B9E" w:rsidRPr="008B4FE6" w:rsidTr="00676C8D">
        <w:trPr>
          <w:gridAfter w:val="1"/>
          <w:wAfter w:w="10" w:type="dxa"/>
          <w:trHeight w:val="240"/>
        </w:trPr>
        <w:tc>
          <w:tcPr>
            <w:tcW w:w="1596" w:type="dxa"/>
            <w:vMerge/>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2293" w:type="dxa"/>
            <w:gridSpan w:val="7"/>
            <w:shd w:val="clear" w:color="auto" w:fill="FFFFFF"/>
          </w:tcPr>
          <w:p w:rsidR="004A1B9E" w:rsidRPr="00EC53A8" w:rsidRDefault="004A1B9E" w:rsidP="00811D46">
            <w:pPr>
              <w:tabs>
                <w:tab w:val="right" w:pos="1936"/>
              </w:tabs>
              <w:rPr>
                <w:rFonts w:ascii="Times New Roman" w:hAnsi="Times New Roman"/>
                <w:sz w:val="21"/>
                <w:szCs w:val="21"/>
              </w:rPr>
            </w:pPr>
            <w:r w:rsidRPr="00EC53A8">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C53A8">
              <w:rPr>
                <w:rFonts w:ascii="Times New Roman" w:hAnsi="Times New Roman"/>
                <w:color w:val="000000"/>
                <w:sz w:val="21"/>
                <w:szCs w:val="21"/>
              </w:rPr>
              <w:instrText xml:space="preserve"> FORMTEXT </w:instrText>
            </w:r>
            <w:r w:rsidRPr="00EC53A8">
              <w:rPr>
                <w:rFonts w:ascii="Times New Roman" w:hAnsi="Times New Roman"/>
                <w:color w:val="000000"/>
                <w:sz w:val="21"/>
                <w:szCs w:val="21"/>
              </w:rPr>
            </w:r>
            <w:r w:rsidRPr="00EC53A8">
              <w:rPr>
                <w:rFonts w:ascii="Times New Roman" w:hAnsi="Times New Roman"/>
                <w:color w:val="000000"/>
                <w:sz w:val="21"/>
                <w:szCs w:val="21"/>
              </w:rPr>
              <w:fldChar w:fldCharType="separate"/>
            </w:r>
            <w:r w:rsidRPr="00EC53A8">
              <w:rPr>
                <w:rFonts w:ascii="Times New Roman" w:hAnsi="Times New Roman"/>
                <w:noProof/>
                <w:color w:val="000000"/>
                <w:sz w:val="21"/>
                <w:szCs w:val="21"/>
              </w:rPr>
              <w:t>(dodaj/usuń)</w:t>
            </w:r>
            <w:r w:rsidRPr="00EC53A8">
              <w:rPr>
                <w:rFonts w:ascii="Times New Roman" w:hAnsi="Times New Roman"/>
                <w:color w:val="000000"/>
                <w:sz w:val="21"/>
                <w:szCs w:val="21"/>
              </w:rPr>
              <w:fldChar w:fldCharType="end"/>
            </w:r>
          </w:p>
        </w:tc>
        <w:tc>
          <w:tcPr>
            <w:tcW w:w="7048" w:type="dxa"/>
            <w:gridSpan w:val="23"/>
            <w:shd w:val="clear" w:color="auto" w:fill="FFFFFF"/>
          </w:tcPr>
          <w:p w:rsidR="004A1B9E" w:rsidRPr="00EC53A8" w:rsidRDefault="004A1B9E" w:rsidP="00811D46">
            <w:pPr>
              <w:tabs>
                <w:tab w:val="left" w:pos="3000"/>
              </w:tabs>
              <w:rPr>
                <w:rFonts w:ascii="Times New Roman" w:hAnsi="Times New Roman"/>
                <w:color w:val="000000"/>
                <w:spacing w:val="-2"/>
                <w:sz w:val="21"/>
                <w:szCs w:val="21"/>
              </w:rPr>
            </w:pPr>
          </w:p>
        </w:tc>
      </w:tr>
      <w:tr w:rsidR="004A1B9E" w:rsidRPr="008B4FE6" w:rsidTr="00676C8D">
        <w:trPr>
          <w:gridAfter w:val="1"/>
          <w:wAfter w:w="10" w:type="dxa"/>
          <w:trHeight w:val="142"/>
        </w:trPr>
        <w:tc>
          <w:tcPr>
            <w:tcW w:w="1596" w:type="dxa"/>
            <w:vMerge w:val="restart"/>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t>Niemierzalne</w:t>
            </w: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C53A8">
              <w:rPr>
                <w:rFonts w:ascii="Times New Roman" w:hAnsi="Times New Roman"/>
                <w:color w:val="000000"/>
                <w:sz w:val="21"/>
                <w:szCs w:val="21"/>
              </w:rPr>
              <w:instrText xml:space="preserve"> FORMTEXT </w:instrText>
            </w:r>
            <w:r w:rsidRPr="00EC53A8">
              <w:rPr>
                <w:rFonts w:ascii="Times New Roman" w:hAnsi="Times New Roman"/>
                <w:color w:val="000000"/>
                <w:sz w:val="21"/>
                <w:szCs w:val="21"/>
              </w:rPr>
            </w:r>
            <w:r w:rsidRPr="00EC53A8">
              <w:rPr>
                <w:rFonts w:ascii="Times New Roman" w:hAnsi="Times New Roman"/>
                <w:color w:val="000000"/>
                <w:sz w:val="21"/>
                <w:szCs w:val="21"/>
              </w:rPr>
              <w:fldChar w:fldCharType="separate"/>
            </w:r>
            <w:r w:rsidRPr="00EC53A8">
              <w:rPr>
                <w:rFonts w:ascii="Times New Roman" w:hAnsi="Times New Roman"/>
                <w:noProof/>
                <w:color w:val="000000"/>
                <w:sz w:val="21"/>
                <w:szCs w:val="21"/>
              </w:rPr>
              <w:t>(dodaj/usuń)</w:t>
            </w:r>
            <w:r w:rsidRPr="00EC53A8">
              <w:rPr>
                <w:rFonts w:ascii="Times New Roman" w:hAnsi="Times New Roman"/>
                <w:color w:val="000000"/>
                <w:sz w:val="21"/>
                <w:szCs w:val="21"/>
              </w:rPr>
              <w:fldChar w:fldCharType="end"/>
            </w:r>
          </w:p>
        </w:tc>
        <w:tc>
          <w:tcPr>
            <w:tcW w:w="7048" w:type="dxa"/>
            <w:gridSpan w:val="23"/>
            <w:shd w:val="clear" w:color="auto" w:fill="FFFFFF"/>
          </w:tcPr>
          <w:p w:rsidR="004A1B9E" w:rsidRPr="00EC53A8" w:rsidRDefault="004A1B9E" w:rsidP="00811D46">
            <w:pPr>
              <w:spacing w:line="240" w:lineRule="auto"/>
              <w:rPr>
                <w:rFonts w:ascii="Times New Roman" w:hAnsi="Times New Roman"/>
                <w:color w:val="000000"/>
                <w:spacing w:val="-2"/>
                <w:sz w:val="21"/>
                <w:szCs w:val="21"/>
              </w:rPr>
            </w:pPr>
          </w:p>
        </w:tc>
      </w:tr>
      <w:tr w:rsidR="004A1B9E" w:rsidRPr="008B4FE6" w:rsidTr="00676C8D">
        <w:trPr>
          <w:gridAfter w:val="1"/>
          <w:wAfter w:w="10" w:type="dxa"/>
          <w:trHeight w:val="142"/>
        </w:trPr>
        <w:tc>
          <w:tcPr>
            <w:tcW w:w="1596" w:type="dxa"/>
            <w:vMerge/>
            <w:shd w:val="clear" w:color="auto" w:fill="FFFFFF"/>
          </w:tcPr>
          <w:p w:rsidR="004A1B9E" w:rsidRPr="00EC53A8" w:rsidRDefault="004A1B9E" w:rsidP="00811D46">
            <w:pPr>
              <w:spacing w:line="240" w:lineRule="auto"/>
              <w:rPr>
                <w:rFonts w:ascii="Times New Roman" w:hAnsi="Times New Roman"/>
                <w:color w:val="000000"/>
                <w:sz w:val="21"/>
                <w:szCs w:val="21"/>
              </w:rPr>
            </w:pPr>
          </w:p>
        </w:tc>
        <w:tc>
          <w:tcPr>
            <w:tcW w:w="2293" w:type="dxa"/>
            <w:gridSpan w:val="7"/>
            <w:shd w:val="clear" w:color="auto" w:fill="FFFFFF"/>
          </w:tcPr>
          <w:p w:rsidR="004A1B9E" w:rsidRPr="00EC53A8" w:rsidRDefault="004A1B9E" w:rsidP="00811D46">
            <w:pPr>
              <w:spacing w:line="240" w:lineRule="auto"/>
              <w:rPr>
                <w:rFonts w:ascii="Times New Roman" w:hAnsi="Times New Roman"/>
                <w:color w:val="000000"/>
                <w:sz w:val="21"/>
                <w:szCs w:val="21"/>
              </w:rPr>
            </w:pPr>
            <w:r w:rsidRPr="00EC53A8">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C53A8">
              <w:rPr>
                <w:rFonts w:ascii="Times New Roman" w:hAnsi="Times New Roman"/>
                <w:color w:val="000000"/>
                <w:sz w:val="21"/>
                <w:szCs w:val="21"/>
              </w:rPr>
              <w:instrText xml:space="preserve"> FORMTEXT </w:instrText>
            </w:r>
            <w:r w:rsidRPr="00EC53A8">
              <w:rPr>
                <w:rFonts w:ascii="Times New Roman" w:hAnsi="Times New Roman"/>
                <w:color w:val="000000"/>
                <w:sz w:val="21"/>
                <w:szCs w:val="21"/>
              </w:rPr>
            </w:r>
            <w:r w:rsidRPr="00EC53A8">
              <w:rPr>
                <w:rFonts w:ascii="Times New Roman" w:hAnsi="Times New Roman"/>
                <w:color w:val="000000"/>
                <w:sz w:val="21"/>
                <w:szCs w:val="21"/>
              </w:rPr>
              <w:fldChar w:fldCharType="separate"/>
            </w:r>
            <w:r w:rsidRPr="00EC53A8">
              <w:rPr>
                <w:rFonts w:ascii="Times New Roman" w:hAnsi="Times New Roman"/>
                <w:noProof/>
                <w:color w:val="000000"/>
                <w:sz w:val="21"/>
                <w:szCs w:val="21"/>
              </w:rPr>
              <w:t>(dodaj/usuń)</w:t>
            </w:r>
            <w:r w:rsidRPr="00EC53A8">
              <w:rPr>
                <w:rFonts w:ascii="Times New Roman" w:hAnsi="Times New Roman"/>
                <w:color w:val="000000"/>
                <w:sz w:val="21"/>
                <w:szCs w:val="21"/>
              </w:rPr>
              <w:fldChar w:fldCharType="end"/>
            </w:r>
          </w:p>
        </w:tc>
        <w:tc>
          <w:tcPr>
            <w:tcW w:w="7048" w:type="dxa"/>
            <w:gridSpan w:val="23"/>
            <w:shd w:val="clear" w:color="auto" w:fill="FFFFFF"/>
          </w:tcPr>
          <w:p w:rsidR="004A1B9E" w:rsidRPr="00EC53A8" w:rsidRDefault="004A1B9E" w:rsidP="00811D46">
            <w:pPr>
              <w:spacing w:line="240" w:lineRule="auto"/>
              <w:rPr>
                <w:rFonts w:ascii="Times New Roman" w:hAnsi="Times New Roman"/>
                <w:color w:val="000000"/>
                <w:spacing w:val="-2"/>
                <w:sz w:val="21"/>
                <w:szCs w:val="21"/>
              </w:rPr>
            </w:pPr>
          </w:p>
        </w:tc>
      </w:tr>
      <w:tr w:rsidR="004A1B9E" w:rsidRPr="008B4FE6" w:rsidTr="006518F8">
        <w:trPr>
          <w:gridAfter w:val="1"/>
          <w:wAfter w:w="10" w:type="dxa"/>
          <w:trHeight w:val="1194"/>
        </w:trPr>
        <w:tc>
          <w:tcPr>
            <w:tcW w:w="2243" w:type="dxa"/>
            <w:gridSpan w:val="2"/>
            <w:shd w:val="clear" w:color="auto" w:fill="FFFFFF"/>
          </w:tcPr>
          <w:p w:rsidR="004A1B9E" w:rsidRPr="009466EB" w:rsidRDefault="004A1B9E" w:rsidP="00821717">
            <w:pPr>
              <w:spacing w:line="240" w:lineRule="auto"/>
              <w:rPr>
                <w:rFonts w:ascii="Times New Roman" w:hAnsi="Times New Roman"/>
                <w:color w:val="000000"/>
                <w:sz w:val="21"/>
                <w:szCs w:val="21"/>
                <w:highlight w:val="yellow"/>
              </w:rPr>
            </w:pPr>
            <w:r w:rsidRPr="001A5E80">
              <w:rPr>
                <w:rFonts w:ascii="Times New Roman" w:hAnsi="Times New Roman"/>
                <w:color w:val="000000"/>
                <w:sz w:val="21"/>
                <w:szCs w:val="21"/>
              </w:rPr>
              <w:t xml:space="preserve">Dodatkowe informacje, w tym wskazanie źródeł danych i przyjętych do obliczeń założeń </w:t>
            </w:r>
          </w:p>
        </w:tc>
        <w:tc>
          <w:tcPr>
            <w:tcW w:w="8694" w:type="dxa"/>
            <w:gridSpan w:val="29"/>
            <w:shd w:val="clear" w:color="auto" w:fill="FFFFFF"/>
            <w:vAlign w:val="center"/>
          </w:tcPr>
          <w:p w:rsidR="004A1B9E" w:rsidRPr="009466EB" w:rsidRDefault="004A1B9E" w:rsidP="000C6934">
            <w:pPr>
              <w:spacing w:line="240" w:lineRule="auto"/>
              <w:jc w:val="both"/>
              <w:rPr>
                <w:rFonts w:ascii="Times New Roman" w:hAnsi="Times New Roman"/>
                <w:color w:val="000000"/>
                <w:sz w:val="21"/>
                <w:szCs w:val="21"/>
                <w:highlight w:val="yellow"/>
              </w:rPr>
            </w:pPr>
            <w:r w:rsidRPr="009B6D78">
              <w:rPr>
                <w:rFonts w:ascii="Times New Roman" w:hAnsi="Times New Roman"/>
                <w:color w:val="000000"/>
                <w:sz w:val="21"/>
                <w:szCs w:val="21"/>
              </w:rPr>
              <w:t>Projektowana ustawa, ze względu na wprowadzenie nowego katalogu na</w:t>
            </w:r>
            <w:r>
              <w:rPr>
                <w:rFonts w:ascii="Times New Roman" w:hAnsi="Times New Roman"/>
                <w:color w:val="000000"/>
                <w:sz w:val="21"/>
                <w:szCs w:val="21"/>
              </w:rPr>
              <w:t>r</w:t>
            </w:r>
            <w:r w:rsidRPr="009B6D78">
              <w:rPr>
                <w:rFonts w:ascii="Times New Roman" w:hAnsi="Times New Roman"/>
                <w:color w:val="000000"/>
                <w:sz w:val="21"/>
                <w:szCs w:val="21"/>
              </w:rPr>
              <w:t xml:space="preserve">uszeń obowiązków lub warunków przewozu drogowego, zmianę wysokości kar pieniężnych za poszczególne naruszenia, zmianę zasad wszczęcia postępowania w sprawie badania dobrej reputacji oraz zmianę trybu odpowiedzialności z wykroczeniowej na administracyjną w przypadku </w:t>
            </w:r>
            <w:r>
              <w:rPr>
                <w:rFonts w:ascii="Times New Roman" w:hAnsi="Times New Roman"/>
                <w:color w:val="000000"/>
                <w:sz w:val="21"/>
                <w:szCs w:val="21"/>
              </w:rPr>
              <w:t xml:space="preserve">zarządzających transportem </w:t>
            </w:r>
            <w:r>
              <w:rPr>
                <w:rFonts w:ascii="Times New Roman" w:hAnsi="Times New Roman"/>
                <w:color w:val="000000"/>
                <w:sz w:val="21"/>
                <w:szCs w:val="21"/>
              </w:rPr>
              <w:br/>
              <w:t xml:space="preserve">i zmianę liczby naruszeń, </w:t>
            </w:r>
            <w:r w:rsidRPr="009B6D78">
              <w:rPr>
                <w:rFonts w:ascii="Times New Roman" w:hAnsi="Times New Roman"/>
                <w:color w:val="000000"/>
                <w:sz w:val="21"/>
                <w:szCs w:val="21"/>
              </w:rPr>
              <w:t xml:space="preserve">może mieć wpływ na </w:t>
            </w:r>
            <w:r>
              <w:rPr>
                <w:rFonts w:ascii="Times New Roman" w:hAnsi="Times New Roman"/>
                <w:color w:val="000000"/>
                <w:sz w:val="21"/>
                <w:szCs w:val="21"/>
              </w:rPr>
              <w:t xml:space="preserve">konkurencyjność gospodarki i przedsiębiorczość,  </w:t>
            </w:r>
            <w:r>
              <w:rPr>
                <w:rFonts w:ascii="Times New Roman" w:hAnsi="Times New Roman"/>
                <w:color w:val="000000"/>
                <w:sz w:val="21"/>
                <w:szCs w:val="21"/>
              </w:rPr>
              <w:br/>
              <w:t>w tym na funkcjonowanie przedsiębiorców oraz na rodzinę, obywateli i gospodarstwa domowe. J</w:t>
            </w:r>
            <w:r w:rsidRPr="009B6D78">
              <w:rPr>
                <w:rFonts w:ascii="Times New Roman" w:hAnsi="Times New Roman"/>
                <w:color w:val="000000"/>
                <w:sz w:val="21"/>
                <w:szCs w:val="21"/>
              </w:rPr>
              <w:t>ednak</w:t>
            </w:r>
            <w:r>
              <w:rPr>
                <w:rFonts w:ascii="Times New Roman" w:hAnsi="Times New Roman"/>
                <w:color w:val="000000"/>
                <w:sz w:val="21"/>
                <w:szCs w:val="21"/>
              </w:rPr>
              <w:t>że</w:t>
            </w:r>
            <w:r w:rsidRPr="009B6D78">
              <w:rPr>
                <w:rFonts w:ascii="Times New Roman" w:hAnsi="Times New Roman"/>
                <w:color w:val="000000"/>
                <w:sz w:val="21"/>
                <w:szCs w:val="21"/>
              </w:rPr>
              <w:t xml:space="preserve"> z uwagi na zbyt wielką liczbę czynników nie jest możliwe, choćby w przybliżeniu, określenie tego</w:t>
            </w:r>
            <w:r>
              <w:rPr>
                <w:rFonts w:ascii="Times New Roman" w:hAnsi="Times New Roman"/>
                <w:color w:val="000000"/>
                <w:sz w:val="21"/>
                <w:szCs w:val="21"/>
              </w:rPr>
              <w:t xml:space="preserve"> charakteru i wielkości wpływu. </w:t>
            </w:r>
          </w:p>
        </w:tc>
      </w:tr>
      <w:tr w:rsidR="004A1B9E" w:rsidRPr="008B4FE6" w:rsidTr="00676C8D">
        <w:trPr>
          <w:gridAfter w:val="1"/>
          <w:wAfter w:w="10" w:type="dxa"/>
          <w:trHeight w:val="342"/>
        </w:trPr>
        <w:tc>
          <w:tcPr>
            <w:tcW w:w="10937" w:type="dxa"/>
            <w:gridSpan w:val="31"/>
            <w:shd w:val="clear" w:color="auto" w:fill="99CCFF"/>
            <w:vAlign w:val="center"/>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4A1B9E" w:rsidRPr="008B4FE6" w:rsidTr="00676C8D">
        <w:trPr>
          <w:gridAfter w:val="1"/>
          <w:wAfter w:w="10" w:type="dxa"/>
          <w:trHeight w:val="151"/>
        </w:trPr>
        <w:tc>
          <w:tcPr>
            <w:tcW w:w="10937" w:type="dxa"/>
            <w:gridSpan w:val="31"/>
            <w:shd w:val="clear" w:color="auto" w:fill="FFFFFF"/>
          </w:tcPr>
          <w:p w:rsidR="004A1B9E" w:rsidRPr="008B4FE6" w:rsidRDefault="004A1B9E"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4A1B9E" w:rsidRPr="008B4FE6" w:rsidTr="000E6119">
        <w:trPr>
          <w:gridAfter w:val="1"/>
          <w:wAfter w:w="10" w:type="dxa"/>
          <w:trHeight w:val="693"/>
        </w:trPr>
        <w:tc>
          <w:tcPr>
            <w:tcW w:w="5111" w:type="dxa"/>
            <w:gridSpan w:val="13"/>
            <w:shd w:val="clear" w:color="auto" w:fill="FFFFFF"/>
          </w:tcPr>
          <w:p w:rsidR="004A1B9E" w:rsidRDefault="004A1B9E" w:rsidP="001B3460">
            <w:pPr>
              <w:rPr>
                <w:rFonts w:ascii="Times New Roman" w:hAnsi="Times New Roman"/>
                <w:color w:val="000000"/>
                <w:spacing w:val="-2"/>
              </w:rPr>
            </w:pPr>
            <w:r w:rsidRPr="002E22C2">
              <w:rPr>
                <w:rFonts w:ascii="Times New Roman" w:hAnsi="Times New Roman"/>
                <w:color w:val="000000"/>
                <w:spacing w:val="-2"/>
              </w:rPr>
              <w:t xml:space="preserve">Wprowadzane są obciążenia poza bezwzględnie wymaganymi przez UE </w:t>
            </w:r>
            <w:r w:rsidRPr="002E22C2">
              <w:rPr>
                <w:rFonts w:ascii="Times New Roman" w:hAnsi="Times New Roman"/>
                <w:color w:val="000000"/>
              </w:rPr>
              <w:t>(szczegóły w odwróconej tabeli zgodności).</w:t>
            </w:r>
          </w:p>
        </w:tc>
        <w:tc>
          <w:tcPr>
            <w:tcW w:w="5826" w:type="dxa"/>
            <w:gridSpan w:val="18"/>
            <w:shd w:val="clear" w:color="auto" w:fill="FFFFFF"/>
          </w:tcPr>
          <w:p w:rsidR="004A1B9E" w:rsidRDefault="004A1B9E"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rsidR="004A1B9E" w:rsidRDefault="004A1B9E"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4A1B9E" w:rsidRDefault="004A1B9E" w:rsidP="004F4E17">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4A1B9E" w:rsidRPr="008B4FE6" w:rsidTr="00676C8D">
        <w:trPr>
          <w:gridAfter w:val="1"/>
          <w:wAfter w:w="10" w:type="dxa"/>
          <w:trHeight w:val="1245"/>
        </w:trPr>
        <w:tc>
          <w:tcPr>
            <w:tcW w:w="5111" w:type="dxa"/>
            <w:gridSpan w:val="13"/>
            <w:shd w:val="clear" w:color="auto" w:fill="FFFFFF"/>
          </w:tcPr>
          <w:p w:rsidR="004A1B9E" w:rsidRPr="008B4FE6" w:rsidRDefault="004A1B9E" w:rsidP="00AE6CF8">
            <w:pPr>
              <w:spacing w:line="240" w:lineRule="auto"/>
              <w:rPr>
                <w:rFonts w:ascii="Times New Roman" w:hAnsi="Times New Roman"/>
                <w:color w:val="000000"/>
                <w:spacing w:val="-2"/>
              </w:rPr>
            </w:pPr>
            <w:r w:rsidRPr="008B4FE6">
              <w:rPr>
                <w:rFonts w:ascii="Times New Roman" w:hAnsi="Times New Roman"/>
                <w:color w:val="000000"/>
              </w:rPr>
              <w:lastRenderedPageBreak/>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rsidR="004A1B9E" w:rsidRPr="008B4FE6" w:rsidRDefault="004A1B9E"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rsidR="004A1B9E" w:rsidRDefault="004A1B9E"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rsidR="004A1B9E" w:rsidRPr="008B4FE6" w:rsidRDefault="004A1B9E"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8"/>
            <w:shd w:val="clear" w:color="auto" w:fill="FFFFFF"/>
          </w:tcPr>
          <w:p w:rsidR="004A1B9E" w:rsidRPr="008B4FE6" w:rsidRDefault="004A1B9E"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rsidR="004A1B9E" w:rsidRPr="008B4FE6" w:rsidRDefault="004A1B9E"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rsidR="004A1B9E" w:rsidRPr="008B4FE6" w:rsidRDefault="004A1B9E"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rsidR="004A1B9E" w:rsidRPr="008B4FE6" w:rsidRDefault="004A1B9E"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rsidR="004A1B9E" w:rsidRPr="008B4FE6" w:rsidRDefault="004A1B9E" w:rsidP="00AE6CF8">
            <w:pPr>
              <w:spacing w:line="240" w:lineRule="auto"/>
              <w:rPr>
                <w:rFonts w:ascii="Times New Roman" w:hAnsi="Times New Roman"/>
                <w:color w:val="000000"/>
              </w:rPr>
            </w:pPr>
          </w:p>
        </w:tc>
      </w:tr>
      <w:tr w:rsidR="004A1B9E" w:rsidRPr="008B4FE6" w:rsidTr="000E6119">
        <w:trPr>
          <w:gridAfter w:val="1"/>
          <w:wAfter w:w="10" w:type="dxa"/>
          <w:trHeight w:val="886"/>
        </w:trPr>
        <w:tc>
          <w:tcPr>
            <w:tcW w:w="5111" w:type="dxa"/>
            <w:gridSpan w:val="13"/>
            <w:shd w:val="clear" w:color="auto" w:fill="FFFFFF"/>
          </w:tcPr>
          <w:p w:rsidR="004A1B9E" w:rsidRPr="008B4FE6" w:rsidRDefault="004A1B9E"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8"/>
            <w:shd w:val="clear" w:color="auto" w:fill="FFFFFF"/>
          </w:tcPr>
          <w:p w:rsidR="004A1B9E" w:rsidRDefault="004A1B9E"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4A1B9E" w:rsidRDefault="004A1B9E"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4A1B9E" w:rsidRPr="008B4FE6" w:rsidRDefault="004A1B9E"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4A1B9E" w:rsidRPr="008B4FE6" w:rsidTr="00B15E2C">
        <w:trPr>
          <w:gridAfter w:val="1"/>
          <w:wAfter w:w="10" w:type="dxa"/>
          <w:trHeight w:val="444"/>
        </w:trPr>
        <w:tc>
          <w:tcPr>
            <w:tcW w:w="10937" w:type="dxa"/>
            <w:gridSpan w:val="31"/>
            <w:shd w:val="clear" w:color="auto" w:fill="FFFFFF"/>
          </w:tcPr>
          <w:p w:rsidR="004A1B9E" w:rsidRPr="00B2219F" w:rsidRDefault="004A1B9E" w:rsidP="000748C7">
            <w:pPr>
              <w:spacing w:line="240" w:lineRule="auto"/>
              <w:jc w:val="both"/>
              <w:rPr>
                <w:rFonts w:ascii="Times New Roman" w:hAnsi="Times New Roman"/>
                <w:color w:val="000000"/>
                <w:sz w:val="21"/>
                <w:szCs w:val="21"/>
              </w:rPr>
            </w:pPr>
            <w:r w:rsidRPr="00B2219F">
              <w:rPr>
                <w:rFonts w:ascii="Times New Roman" w:hAnsi="Times New Roman"/>
                <w:color w:val="000000"/>
                <w:sz w:val="21"/>
                <w:szCs w:val="21"/>
              </w:rPr>
              <w:t xml:space="preserve">Komentarz: zakłada się, że wagi poszczególnych naruszeń oraz algorytm decydujący o wszczęciu postępowania </w:t>
            </w:r>
            <w:r w:rsidRPr="00B2219F">
              <w:rPr>
                <w:rFonts w:ascii="Times New Roman" w:hAnsi="Times New Roman"/>
                <w:color w:val="000000"/>
                <w:sz w:val="21"/>
                <w:szCs w:val="21"/>
              </w:rPr>
              <w:br/>
              <w:t xml:space="preserve">w sprawie oceny dobrej reputacji zostanie zaimplementowany do Centralnej Ewidencji Naruszeń, której administratorem jest, zgodnie z art. 80 ustawy o transporcie drogowym Główny Inspektor Transportu Drogowego. </w:t>
            </w:r>
          </w:p>
          <w:p w:rsidR="004A1B9E" w:rsidRPr="008B4FE6" w:rsidRDefault="004A1B9E" w:rsidP="000748C7">
            <w:pPr>
              <w:spacing w:line="240" w:lineRule="auto"/>
              <w:jc w:val="both"/>
              <w:rPr>
                <w:rFonts w:ascii="Times New Roman" w:hAnsi="Times New Roman"/>
                <w:color w:val="000000"/>
              </w:rPr>
            </w:pPr>
            <w:r w:rsidRPr="004F0CCD">
              <w:rPr>
                <w:rFonts w:ascii="Times New Roman" w:hAnsi="Times New Roman"/>
                <w:color w:val="000000"/>
                <w:sz w:val="21"/>
                <w:szCs w:val="21"/>
              </w:rPr>
              <w:t>Z uwagi na przejście w odniesieniu do naruszeń ujętych w załączniku nr 2 do ustawy</w:t>
            </w:r>
            <w:r>
              <w:rPr>
                <w:rFonts w:ascii="Times New Roman" w:hAnsi="Times New Roman"/>
                <w:color w:val="000000"/>
                <w:sz w:val="21"/>
                <w:szCs w:val="21"/>
              </w:rPr>
              <w:t xml:space="preserve"> </w:t>
            </w:r>
            <w:r w:rsidRPr="004F0CCD">
              <w:rPr>
                <w:rFonts w:ascii="Times New Roman" w:hAnsi="Times New Roman"/>
                <w:color w:val="000000"/>
                <w:sz w:val="21"/>
                <w:szCs w:val="21"/>
              </w:rPr>
              <w:t xml:space="preserve">o transporcie drogowym </w:t>
            </w:r>
            <w:r>
              <w:rPr>
                <w:rFonts w:ascii="Times New Roman" w:hAnsi="Times New Roman"/>
                <w:color w:val="000000"/>
                <w:sz w:val="21"/>
                <w:szCs w:val="21"/>
              </w:rPr>
              <w:br/>
            </w:r>
            <w:r w:rsidRPr="004F0CCD">
              <w:rPr>
                <w:rFonts w:ascii="Times New Roman" w:hAnsi="Times New Roman"/>
                <w:color w:val="000000"/>
                <w:sz w:val="21"/>
                <w:szCs w:val="21"/>
              </w:rPr>
              <w:t xml:space="preserve">z odpowiedzialności wykroczeniowej na administracyjną należy liczyć się z możliwym zwiększeniem liczby wydawanych decyzji administracyjnych oraz, co za tym idzie, </w:t>
            </w:r>
            <w:proofErr w:type="spellStart"/>
            <w:r w:rsidRPr="004F0CCD">
              <w:rPr>
                <w:rFonts w:ascii="Times New Roman" w:hAnsi="Times New Roman"/>
                <w:color w:val="000000"/>
                <w:sz w:val="21"/>
                <w:szCs w:val="21"/>
              </w:rPr>
              <w:t>odwołań</w:t>
            </w:r>
            <w:proofErr w:type="spellEnd"/>
            <w:r w:rsidRPr="004F0CCD">
              <w:rPr>
                <w:rFonts w:ascii="Times New Roman" w:hAnsi="Times New Roman"/>
                <w:color w:val="000000"/>
                <w:sz w:val="21"/>
                <w:szCs w:val="21"/>
              </w:rPr>
              <w:t xml:space="preserve"> od nich, a także postępowań sądowo-administracyjnych </w:t>
            </w:r>
            <w:r>
              <w:rPr>
                <w:rFonts w:ascii="Times New Roman" w:hAnsi="Times New Roman"/>
                <w:color w:val="000000"/>
                <w:sz w:val="21"/>
                <w:szCs w:val="21"/>
              </w:rPr>
              <w:br/>
            </w:r>
            <w:r w:rsidRPr="004F0CCD">
              <w:rPr>
                <w:rFonts w:ascii="Times New Roman" w:hAnsi="Times New Roman"/>
                <w:color w:val="000000"/>
                <w:sz w:val="21"/>
                <w:szCs w:val="21"/>
              </w:rPr>
              <w:t>i koniecznością zatrudnienia dodatkowych pracowników w wojewódzkich inspektoratach transportu drogowego, których inspektorzy dokonują kontroli obowiązków lub warunków przewozu drogowego oraz w Głównym Inspektoracie Transportu Drogowego, jako urzędzie obsługującym organ wyższego stopnia.</w:t>
            </w:r>
          </w:p>
        </w:tc>
      </w:tr>
      <w:tr w:rsidR="004A1B9E" w:rsidRPr="008B4FE6" w:rsidTr="00676C8D">
        <w:trPr>
          <w:gridAfter w:val="1"/>
          <w:wAfter w:w="10" w:type="dxa"/>
          <w:trHeight w:val="142"/>
        </w:trPr>
        <w:tc>
          <w:tcPr>
            <w:tcW w:w="10937" w:type="dxa"/>
            <w:gridSpan w:val="31"/>
            <w:shd w:val="clear" w:color="auto" w:fill="99CCFF"/>
          </w:tcPr>
          <w:p w:rsidR="004A1B9E" w:rsidRPr="008B4FE6" w:rsidRDefault="004A1B9E" w:rsidP="00CC73D1">
            <w:pPr>
              <w:numPr>
                <w:ilvl w:val="0"/>
                <w:numId w:val="22"/>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4A1B9E" w:rsidRPr="008B4FE6" w:rsidTr="00676C8D">
        <w:trPr>
          <w:gridAfter w:val="1"/>
          <w:wAfter w:w="10" w:type="dxa"/>
          <w:trHeight w:val="142"/>
        </w:trPr>
        <w:tc>
          <w:tcPr>
            <w:tcW w:w="10937" w:type="dxa"/>
            <w:gridSpan w:val="31"/>
            <w:shd w:val="clear" w:color="auto" w:fill="auto"/>
          </w:tcPr>
          <w:p w:rsidR="004A1B9E" w:rsidRPr="008B4FE6" w:rsidRDefault="004A1B9E" w:rsidP="00B37C80">
            <w:pPr>
              <w:spacing w:line="240" w:lineRule="auto"/>
              <w:jc w:val="both"/>
              <w:rPr>
                <w:rFonts w:ascii="Times New Roman" w:hAnsi="Times New Roman"/>
                <w:color w:val="000000"/>
              </w:rPr>
            </w:pPr>
            <w:r>
              <w:rPr>
                <w:rFonts w:ascii="Times New Roman" w:hAnsi="Times New Roman"/>
                <w:color w:val="000000"/>
              </w:rPr>
              <w:t xml:space="preserve">Projektowana regulacja nie będzie mieć wpływu na rynek pracy. </w:t>
            </w:r>
          </w:p>
        </w:tc>
      </w:tr>
      <w:tr w:rsidR="004A1B9E" w:rsidRPr="008B4FE6" w:rsidTr="00676C8D">
        <w:trPr>
          <w:gridAfter w:val="1"/>
          <w:wAfter w:w="10" w:type="dxa"/>
          <w:trHeight w:val="142"/>
        </w:trPr>
        <w:tc>
          <w:tcPr>
            <w:tcW w:w="10937" w:type="dxa"/>
            <w:gridSpan w:val="31"/>
            <w:shd w:val="clear" w:color="auto" w:fill="99CCFF"/>
          </w:tcPr>
          <w:p w:rsidR="004A1B9E" w:rsidRPr="008B4FE6" w:rsidRDefault="004A1B9E" w:rsidP="00CC73D1">
            <w:pPr>
              <w:numPr>
                <w:ilvl w:val="0"/>
                <w:numId w:val="22"/>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4A1B9E" w:rsidRPr="008B4FE6" w:rsidTr="00676C8D">
        <w:trPr>
          <w:gridAfter w:val="1"/>
          <w:wAfter w:w="10" w:type="dxa"/>
          <w:trHeight w:val="1031"/>
        </w:trPr>
        <w:tc>
          <w:tcPr>
            <w:tcW w:w="3547" w:type="dxa"/>
            <w:gridSpan w:val="6"/>
            <w:shd w:val="clear" w:color="auto" w:fill="FFFFFF"/>
          </w:tcPr>
          <w:p w:rsidR="004A1B9E" w:rsidRPr="008B4FE6" w:rsidRDefault="004A1B9E" w:rsidP="00254DED">
            <w:pPr>
              <w:spacing w:line="240" w:lineRule="auto"/>
              <w:rPr>
                <w:rFonts w:ascii="Times New Roman" w:hAnsi="Times New Roman"/>
                <w:color w:val="000000"/>
              </w:rPr>
            </w:pPr>
          </w:p>
          <w:p w:rsidR="004A1B9E" w:rsidRPr="008B4FE6" w:rsidRDefault="004A1B9E"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4A1B9E" w:rsidRDefault="004A1B9E"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4A1B9E" w:rsidRPr="008B4FE6" w:rsidRDefault="004A1B9E"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rsidR="004A1B9E" w:rsidRPr="008B4FE6" w:rsidRDefault="004A1B9E" w:rsidP="00254DED">
            <w:pPr>
              <w:spacing w:line="240" w:lineRule="auto"/>
              <w:rPr>
                <w:rFonts w:ascii="Times New Roman" w:hAnsi="Times New Roman"/>
                <w:color w:val="000000"/>
              </w:rPr>
            </w:pPr>
          </w:p>
          <w:p w:rsidR="004A1B9E" w:rsidRPr="008B4FE6" w:rsidRDefault="004A1B9E"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4A1B9E" w:rsidRPr="008B4FE6" w:rsidRDefault="004A1B9E" w:rsidP="006A701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10"/>
            <w:shd w:val="clear" w:color="auto" w:fill="FFFFFF"/>
          </w:tcPr>
          <w:p w:rsidR="004A1B9E" w:rsidRPr="008B4FE6" w:rsidRDefault="004A1B9E" w:rsidP="006A701A">
            <w:pPr>
              <w:spacing w:line="240" w:lineRule="auto"/>
              <w:rPr>
                <w:rFonts w:ascii="Times New Roman" w:hAnsi="Times New Roman"/>
                <w:color w:val="000000"/>
              </w:rPr>
            </w:pPr>
          </w:p>
          <w:p w:rsidR="004A1B9E" w:rsidRDefault="004A1B9E"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rsidR="004A1B9E" w:rsidRPr="008B4FE6" w:rsidRDefault="004A1B9E"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65933">
              <w:rPr>
                <w:rFonts w:ascii="Times New Roman" w:hAnsi="Times New Roman"/>
                <w:color w:val="000000"/>
              </w:rPr>
            </w:r>
            <w:r w:rsidR="0036593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4A1B9E" w:rsidRPr="008B4FE6" w:rsidTr="000E6119">
        <w:trPr>
          <w:gridAfter w:val="1"/>
          <w:wAfter w:w="10" w:type="dxa"/>
          <w:trHeight w:val="577"/>
        </w:trPr>
        <w:tc>
          <w:tcPr>
            <w:tcW w:w="2243" w:type="dxa"/>
            <w:gridSpan w:val="2"/>
            <w:shd w:val="clear" w:color="auto" w:fill="FFFFFF"/>
            <w:vAlign w:val="center"/>
          </w:tcPr>
          <w:p w:rsidR="004A1B9E" w:rsidRPr="008B4FE6" w:rsidRDefault="004A1B9E"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9"/>
            <w:shd w:val="clear" w:color="auto" w:fill="FFFFFF"/>
            <w:vAlign w:val="center"/>
          </w:tcPr>
          <w:p w:rsidR="004A1B9E" w:rsidRPr="008B4FE6" w:rsidRDefault="004A1B9E" w:rsidP="00B37C80">
            <w:pPr>
              <w:spacing w:line="240" w:lineRule="auto"/>
              <w:jc w:val="both"/>
              <w:rPr>
                <w:rFonts w:ascii="Times New Roman" w:hAnsi="Times New Roman"/>
                <w:color w:val="000000"/>
                <w:spacing w:val="-2"/>
              </w:rPr>
            </w:pPr>
            <w:r>
              <w:rPr>
                <w:rFonts w:ascii="Times New Roman" w:hAnsi="Times New Roman"/>
                <w:color w:val="000000"/>
                <w:spacing w:val="-2"/>
              </w:rPr>
              <w:t>Brak wpływu.</w:t>
            </w:r>
          </w:p>
        </w:tc>
      </w:tr>
      <w:tr w:rsidR="004A1B9E" w:rsidRPr="008B4FE6" w:rsidTr="00676C8D">
        <w:trPr>
          <w:gridAfter w:val="1"/>
          <w:wAfter w:w="10" w:type="dxa"/>
          <w:trHeight w:val="142"/>
        </w:trPr>
        <w:tc>
          <w:tcPr>
            <w:tcW w:w="10937" w:type="dxa"/>
            <w:gridSpan w:val="31"/>
            <w:shd w:val="clear" w:color="auto" w:fill="99CCFF"/>
          </w:tcPr>
          <w:p w:rsidR="004A1B9E" w:rsidRPr="00627221" w:rsidRDefault="004A1B9E" w:rsidP="00CC73D1">
            <w:pPr>
              <w:numPr>
                <w:ilvl w:val="0"/>
                <w:numId w:val="22"/>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4A1B9E" w:rsidRPr="008B4FE6" w:rsidTr="00676C8D">
        <w:trPr>
          <w:gridAfter w:val="1"/>
          <w:wAfter w:w="10" w:type="dxa"/>
          <w:trHeight w:val="142"/>
        </w:trPr>
        <w:tc>
          <w:tcPr>
            <w:tcW w:w="10937" w:type="dxa"/>
            <w:gridSpan w:val="31"/>
            <w:shd w:val="clear" w:color="auto" w:fill="FFFFFF"/>
          </w:tcPr>
          <w:p w:rsidR="004A1B9E" w:rsidRPr="00B37C80" w:rsidRDefault="004A1B9E" w:rsidP="00FD63E3">
            <w:pPr>
              <w:spacing w:line="240" w:lineRule="auto"/>
              <w:jc w:val="both"/>
              <w:rPr>
                <w:rFonts w:ascii="Times New Roman" w:hAnsi="Times New Roman"/>
                <w:spacing w:val="-2"/>
              </w:rPr>
            </w:pPr>
            <w:r>
              <w:rPr>
                <w:rFonts w:ascii="Times New Roman" w:hAnsi="Times New Roman"/>
                <w:spacing w:val="-2"/>
              </w:rPr>
              <w:t>Ustawa wchodzi w życie w terminie 14 dni od dnia ogłoszenia.</w:t>
            </w:r>
          </w:p>
        </w:tc>
      </w:tr>
      <w:tr w:rsidR="004A1B9E" w:rsidRPr="008B4FE6" w:rsidTr="00676C8D">
        <w:trPr>
          <w:gridAfter w:val="1"/>
          <w:wAfter w:w="10" w:type="dxa"/>
          <w:trHeight w:val="142"/>
        </w:trPr>
        <w:tc>
          <w:tcPr>
            <w:tcW w:w="10937" w:type="dxa"/>
            <w:gridSpan w:val="31"/>
            <w:shd w:val="clear" w:color="auto" w:fill="99CCFF"/>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4A1B9E" w:rsidRPr="008B4FE6" w:rsidTr="00676C8D">
        <w:trPr>
          <w:gridAfter w:val="1"/>
          <w:wAfter w:w="10" w:type="dxa"/>
          <w:trHeight w:val="142"/>
        </w:trPr>
        <w:tc>
          <w:tcPr>
            <w:tcW w:w="10937" w:type="dxa"/>
            <w:gridSpan w:val="31"/>
            <w:shd w:val="clear" w:color="auto" w:fill="FFFFFF"/>
          </w:tcPr>
          <w:p w:rsidR="004A1B9E" w:rsidRPr="00B37C80" w:rsidRDefault="004A1B9E" w:rsidP="00FF21A5">
            <w:pPr>
              <w:spacing w:line="240" w:lineRule="auto"/>
              <w:jc w:val="both"/>
              <w:rPr>
                <w:rFonts w:ascii="Times New Roman" w:hAnsi="Times New Roman"/>
                <w:color w:val="000000"/>
                <w:spacing w:val="-2"/>
              </w:rPr>
            </w:pPr>
            <w:r>
              <w:rPr>
                <w:rFonts w:ascii="Times New Roman" w:hAnsi="Times New Roman"/>
                <w:bCs/>
              </w:rPr>
              <w:t xml:space="preserve">Nie przewiduje się dokonywania oceny wpływu ex post projektowanej ustawy.  </w:t>
            </w:r>
          </w:p>
        </w:tc>
      </w:tr>
      <w:tr w:rsidR="004A1B9E" w:rsidRPr="008B4FE6" w:rsidTr="00676C8D">
        <w:trPr>
          <w:gridAfter w:val="1"/>
          <w:wAfter w:w="10" w:type="dxa"/>
          <w:trHeight w:val="142"/>
        </w:trPr>
        <w:tc>
          <w:tcPr>
            <w:tcW w:w="10937" w:type="dxa"/>
            <w:gridSpan w:val="31"/>
            <w:shd w:val="clear" w:color="auto" w:fill="99CCFF"/>
          </w:tcPr>
          <w:p w:rsidR="004A1B9E" w:rsidRPr="008B4FE6" w:rsidRDefault="004A1B9E" w:rsidP="00CC73D1">
            <w:pPr>
              <w:numPr>
                <w:ilvl w:val="0"/>
                <w:numId w:val="22"/>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4A1B9E" w:rsidRPr="008B4FE6" w:rsidTr="00676C8D">
        <w:trPr>
          <w:gridAfter w:val="1"/>
          <w:wAfter w:w="10" w:type="dxa"/>
          <w:trHeight w:val="142"/>
        </w:trPr>
        <w:tc>
          <w:tcPr>
            <w:tcW w:w="10937" w:type="dxa"/>
            <w:gridSpan w:val="31"/>
            <w:shd w:val="clear" w:color="auto" w:fill="FFFFFF"/>
          </w:tcPr>
          <w:p w:rsidR="004A1B9E" w:rsidRPr="00B37C80" w:rsidRDefault="004A1B9E" w:rsidP="002C241C">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rsidR="004A1B9E" w:rsidRDefault="004A1B9E" w:rsidP="00423A31">
      <w:pPr>
        <w:spacing w:after="120"/>
        <w:jc w:val="both"/>
        <w:rPr>
          <w:rFonts w:ascii="Times New Roman" w:hAnsi="Times New Roman"/>
          <w:sz w:val="20"/>
          <w:szCs w:val="20"/>
        </w:rPr>
        <w:sectPr w:rsidR="004A1B9E" w:rsidSect="00725DE7">
          <w:pgSz w:w="11906" w:h="16838"/>
          <w:pgMar w:top="568" w:right="707" w:bottom="568" w:left="720" w:header="708" w:footer="290" w:gutter="0"/>
          <w:cols w:space="708"/>
          <w:docGrid w:linePitch="360"/>
        </w:sectPr>
      </w:pPr>
    </w:p>
    <w:p w:rsidR="00E159B1" w:rsidRPr="00E159B1" w:rsidRDefault="00E159B1" w:rsidP="00E159B1">
      <w:pPr>
        <w:pStyle w:val="ZPKTzmpktartykuempunktem"/>
      </w:pPr>
    </w:p>
    <w:sectPr w:rsidR="00E159B1" w:rsidRPr="00E159B1" w:rsidSect="004A1B9E">
      <w:type w:val="continuous"/>
      <w:pgSz w:w="11905" w:h="16838"/>
      <w:pgMar w:top="1418" w:right="1134" w:bottom="1021"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48" w:rsidRDefault="00C85748" w:rsidP="0043569F">
      <w:pPr>
        <w:spacing w:after="0" w:line="240" w:lineRule="auto"/>
      </w:pPr>
      <w:r>
        <w:separator/>
      </w:r>
    </w:p>
  </w:endnote>
  <w:endnote w:type="continuationSeparator" w:id="0">
    <w:p w:rsidR="00C85748" w:rsidRDefault="00C85748" w:rsidP="0043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9E" w:rsidRPr="009C62A5" w:rsidRDefault="004A1B9E">
    <w:pPr>
      <w:pStyle w:val="Stopka"/>
      <w:jc w:val="right"/>
      <w:rPr>
        <w:i/>
      </w:rPr>
    </w:pPr>
    <w:r w:rsidRPr="009C62A5">
      <w:rPr>
        <w:i/>
      </w:rPr>
      <w:t xml:space="preserve">Strona </w:t>
    </w:r>
    <w:r w:rsidRPr="009C62A5">
      <w:rPr>
        <w:b/>
        <w:bCs/>
        <w:i/>
        <w:sz w:val="24"/>
        <w:szCs w:val="24"/>
      </w:rPr>
      <w:fldChar w:fldCharType="begin"/>
    </w:r>
    <w:r w:rsidRPr="009C62A5">
      <w:rPr>
        <w:b/>
        <w:bCs/>
        <w:i/>
      </w:rPr>
      <w:instrText>PAGE</w:instrText>
    </w:r>
    <w:r w:rsidRPr="009C62A5">
      <w:rPr>
        <w:b/>
        <w:bCs/>
        <w:i/>
        <w:sz w:val="24"/>
        <w:szCs w:val="24"/>
      </w:rPr>
      <w:fldChar w:fldCharType="separate"/>
    </w:r>
    <w:r w:rsidR="00365933">
      <w:rPr>
        <w:b/>
        <w:bCs/>
        <w:i/>
        <w:noProof/>
      </w:rPr>
      <w:t>40</w:t>
    </w:r>
    <w:r w:rsidRPr="009C62A5">
      <w:rPr>
        <w:b/>
        <w:bCs/>
        <w:i/>
        <w:sz w:val="24"/>
        <w:szCs w:val="24"/>
      </w:rPr>
      <w:fldChar w:fldCharType="end"/>
    </w:r>
    <w:r w:rsidRPr="009C62A5">
      <w:rPr>
        <w:i/>
      </w:rPr>
      <w:t xml:space="preserve"> z </w:t>
    </w:r>
    <w:r w:rsidRPr="009C62A5">
      <w:rPr>
        <w:b/>
        <w:bCs/>
        <w:i/>
        <w:sz w:val="24"/>
        <w:szCs w:val="24"/>
      </w:rPr>
      <w:fldChar w:fldCharType="begin"/>
    </w:r>
    <w:r w:rsidRPr="009C62A5">
      <w:rPr>
        <w:b/>
        <w:bCs/>
        <w:i/>
      </w:rPr>
      <w:instrText>NUMPAGES</w:instrText>
    </w:r>
    <w:r w:rsidRPr="009C62A5">
      <w:rPr>
        <w:b/>
        <w:bCs/>
        <w:i/>
        <w:sz w:val="24"/>
        <w:szCs w:val="24"/>
      </w:rPr>
      <w:fldChar w:fldCharType="separate"/>
    </w:r>
    <w:r w:rsidR="00365933">
      <w:rPr>
        <w:b/>
        <w:bCs/>
        <w:i/>
        <w:noProof/>
      </w:rPr>
      <w:t>70</w:t>
    </w:r>
    <w:r w:rsidRPr="009C62A5">
      <w:rPr>
        <w:b/>
        <w:bCs/>
        <w:i/>
        <w:sz w:val="24"/>
        <w:szCs w:val="24"/>
      </w:rPr>
      <w:fldChar w:fldCharType="end"/>
    </w:r>
  </w:p>
  <w:p w:rsidR="004A1B9E" w:rsidRDefault="004A1B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6B" w:rsidRPr="009C62A5" w:rsidRDefault="00CC73D1">
    <w:pPr>
      <w:pStyle w:val="Stopka"/>
      <w:jc w:val="right"/>
      <w:rPr>
        <w:i/>
      </w:rPr>
    </w:pPr>
    <w:r w:rsidRPr="009C62A5">
      <w:rPr>
        <w:i/>
      </w:rPr>
      <w:t xml:space="preserve">Strona </w:t>
    </w:r>
    <w:r w:rsidRPr="009C62A5">
      <w:rPr>
        <w:b/>
        <w:bCs/>
        <w:i/>
        <w:sz w:val="24"/>
        <w:szCs w:val="24"/>
      </w:rPr>
      <w:fldChar w:fldCharType="begin"/>
    </w:r>
    <w:r w:rsidRPr="009C62A5">
      <w:rPr>
        <w:b/>
        <w:bCs/>
        <w:i/>
      </w:rPr>
      <w:instrText>PAGE</w:instrText>
    </w:r>
    <w:r w:rsidRPr="009C62A5">
      <w:rPr>
        <w:b/>
        <w:bCs/>
        <w:i/>
        <w:sz w:val="24"/>
        <w:szCs w:val="24"/>
      </w:rPr>
      <w:fldChar w:fldCharType="separate"/>
    </w:r>
    <w:r w:rsidR="00365933">
      <w:rPr>
        <w:b/>
        <w:bCs/>
        <w:i/>
        <w:noProof/>
      </w:rPr>
      <w:t>54</w:t>
    </w:r>
    <w:r w:rsidRPr="009C62A5">
      <w:rPr>
        <w:b/>
        <w:bCs/>
        <w:i/>
        <w:sz w:val="24"/>
        <w:szCs w:val="24"/>
      </w:rPr>
      <w:fldChar w:fldCharType="end"/>
    </w:r>
    <w:r w:rsidRPr="009C62A5">
      <w:rPr>
        <w:i/>
      </w:rPr>
      <w:t xml:space="preserve"> z </w:t>
    </w:r>
    <w:r w:rsidRPr="009C62A5">
      <w:rPr>
        <w:b/>
        <w:bCs/>
        <w:i/>
        <w:sz w:val="24"/>
        <w:szCs w:val="24"/>
      </w:rPr>
      <w:fldChar w:fldCharType="begin"/>
    </w:r>
    <w:r w:rsidRPr="009C62A5">
      <w:rPr>
        <w:b/>
        <w:bCs/>
        <w:i/>
      </w:rPr>
      <w:instrText>NUMPAGES</w:instrText>
    </w:r>
    <w:r w:rsidRPr="009C62A5">
      <w:rPr>
        <w:b/>
        <w:bCs/>
        <w:i/>
        <w:sz w:val="24"/>
        <w:szCs w:val="24"/>
      </w:rPr>
      <w:fldChar w:fldCharType="separate"/>
    </w:r>
    <w:r w:rsidR="00365933">
      <w:rPr>
        <w:b/>
        <w:bCs/>
        <w:i/>
        <w:noProof/>
      </w:rPr>
      <w:t>70</w:t>
    </w:r>
    <w:r w:rsidRPr="009C62A5">
      <w:rPr>
        <w:b/>
        <w:bCs/>
        <w:i/>
        <w:sz w:val="24"/>
        <w:szCs w:val="24"/>
      </w:rPr>
      <w:fldChar w:fldCharType="end"/>
    </w:r>
  </w:p>
  <w:p w:rsidR="0092126B" w:rsidRDefault="003659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9E" w:rsidRDefault="004A1B9E" w:rsidP="00D63F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A1B9E" w:rsidRDefault="004A1B9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9E" w:rsidRDefault="004A1B9E" w:rsidP="00D63F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65933">
      <w:rPr>
        <w:rStyle w:val="Numerstrony"/>
        <w:noProof/>
      </w:rPr>
      <w:t>56</w:t>
    </w:r>
    <w:r>
      <w:rPr>
        <w:rStyle w:val="Numerstrony"/>
      </w:rPr>
      <w:fldChar w:fldCharType="end"/>
    </w:r>
  </w:p>
  <w:p w:rsidR="004A1B9E" w:rsidRDefault="004A1B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48" w:rsidRDefault="00C85748" w:rsidP="0043569F">
      <w:pPr>
        <w:spacing w:after="0" w:line="240" w:lineRule="auto"/>
      </w:pPr>
      <w:r>
        <w:separator/>
      </w:r>
    </w:p>
  </w:footnote>
  <w:footnote w:type="continuationSeparator" w:id="0">
    <w:p w:rsidR="00C85748" w:rsidRDefault="00C85748" w:rsidP="0043569F">
      <w:pPr>
        <w:spacing w:after="0" w:line="240" w:lineRule="auto"/>
      </w:pPr>
      <w:r>
        <w:continuationSeparator/>
      </w:r>
    </w:p>
  </w:footnote>
  <w:footnote w:id="1">
    <w:p w:rsidR="0043569F" w:rsidRDefault="0043569F" w:rsidP="0043569F">
      <w:pPr>
        <w:pStyle w:val="ODNONIKtreodnonika"/>
      </w:pPr>
      <w:r>
        <w:rPr>
          <w:rStyle w:val="Odwoanieprzypisudolnego"/>
        </w:rPr>
        <w:footnoteRef/>
      </w:r>
      <w:r>
        <w:rPr>
          <w:rStyle w:val="IGindeksgrny"/>
        </w:rPr>
        <w:t>)</w:t>
      </w:r>
      <w:r>
        <w:tab/>
        <w:t>Niniejsza ustawa:</w:t>
      </w:r>
    </w:p>
    <w:p w:rsidR="0043569F" w:rsidRDefault="007D3F13" w:rsidP="0043569F">
      <w:pPr>
        <w:pStyle w:val="ODNONIKtreodnonika"/>
        <w:numPr>
          <w:ilvl w:val="0"/>
          <w:numId w:val="1"/>
        </w:numPr>
      </w:pPr>
      <w:r>
        <w:t xml:space="preserve">służy stosowaniu </w:t>
      </w:r>
      <w:r w:rsidR="0043569F">
        <w:t>rozporządzenia Komisji (UE) nr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z 19.03.2016, str. 8);</w:t>
      </w:r>
    </w:p>
    <w:p w:rsidR="0043569F" w:rsidRPr="00FA095C" w:rsidRDefault="007D3F13" w:rsidP="0043569F">
      <w:pPr>
        <w:pStyle w:val="ODNONIKtreodnonika"/>
        <w:numPr>
          <w:ilvl w:val="0"/>
          <w:numId w:val="1"/>
        </w:numPr>
      </w:pPr>
      <w:r>
        <w:t xml:space="preserve">w zakresie swojej regulacji wdraża </w:t>
      </w:r>
      <w:r w:rsidR="0043569F">
        <w:t>dyrektyw</w:t>
      </w:r>
      <w:r>
        <w:t>ę</w:t>
      </w:r>
      <w:r w:rsidR="0043569F">
        <w:t xml:space="preserve"> Parlamentu Europejskiego i Rady (UE) 2015/719 z dnia 29 kwietnia 2015 r. zmieniając</w:t>
      </w:r>
      <w:r>
        <w:t>ą</w:t>
      </w:r>
      <w:r w:rsidR="0043569F">
        <w:t xml:space="preserve"> dyrektywę Rady 96/53/WE ustanawiającą dla niektórych pojazdów drogowych poruszających się na terytorium Wspólnoty maksymalne dopuszczalne wymiary w ruchu krajowym i międzynarodowym oraz maksymalne dopuszczalne obciążenia w ruchu międzynarodowym (Dz. Urz. UE L 115 z 6.</w:t>
      </w:r>
      <w:r w:rsidR="00661809">
        <w:t>0</w:t>
      </w:r>
      <w:r w:rsidR="0043569F">
        <w:t>5.2015, str. 1).</w:t>
      </w:r>
    </w:p>
  </w:footnote>
  <w:footnote w:id="2">
    <w:p w:rsidR="0082764F" w:rsidRDefault="0082764F" w:rsidP="0082764F">
      <w:pPr>
        <w:pStyle w:val="ODNONIKtreodnonika"/>
      </w:pPr>
      <w:r>
        <w:rPr>
          <w:rStyle w:val="Odwoanieprzypisudolnego"/>
        </w:rPr>
        <w:footnoteRef/>
      </w:r>
      <w:r>
        <w:rPr>
          <w:vertAlign w:val="superscript"/>
        </w:rPr>
        <w:t>)</w:t>
      </w:r>
      <w:r>
        <w:t xml:space="preserve"> </w:t>
      </w:r>
      <w:r w:rsidR="00BB7267">
        <w:t xml:space="preserve">  </w:t>
      </w:r>
      <w:r w:rsidRPr="00EB7620">
        <w:t>Zmiany wymienionego rozporządzenia zostały ogłoszone w Dz. Urz. UE L 73 z 15.03.2008, str. 35 oraz Dz. Urz. UE L 336 z 20.12.2011, str. 86.</w:t>
      </w:r>
    </w:p>
  </w:footnote>
  <w:footnote w:id="3">
    <w:p w:rsidR="0082764F" w:rsidRDefault="0082764F" w:rsidP="0082764F">
      <w:pPr>
        <w:pStyle w:val="ODNONIKtreodnonika"/>
      </w:pPr>
      <w:r>
        <w:rPr>
          <w:rStyle w:val="Odwoanieprzypisudolnego"/>
        </w:rPr>
        <w:footnoteRef/>
      </w:r>
      <w:r>
        <w:rPr>
          <w:vertAlign w:val="superscript"/>
        </w:rPr>
        <w:t>)</w:t>
      </w:r>
      <w:r>
        <w:t xml:space="preserve"> </w:t>
      </w:r>
      <w:r w:rsidR="00BB7267">
        <w:t xml:space="preserve">  </w:t>
      </w:r>
      <w:r w:rsidRPr="006E3CCF">
        <w:t>Zmiany wymienionego rozporządzenia zostały ogłoszone</w:t>
      </w:r>
      <w:r w:rsidRPr="00E21BF4">
        <w:t xml:space="preserve"> w Dz. Urz. UE L 309</w:t>
      </w:r>
      <w:r w:rsidRPr="009B5411">
        <w:t xml:space="preserve"> z </w:t>
      </w:r>
      <w:r w:rsidRPr="00684CD6">
        <w:t>27.11.2007, str. 7,  Dz. Urz</w:t>
      </w:r>
      <w:r w:rsidRPr="004219B4">
        <w:t>.</w:t>
      </w:r>
      <w:r w:rsidRPr="00251004">
        <w:t xml:space="preserve"> UE L </w:t>
      </w:r>
      <w:r>
        <w:t>188 z 16</w:t>
      </w:r>
      <w:r w:rsidRPr="00251004">
        <w:t>.</w:t>
      </w:r>
      <w:r>
        <w:t>07</w:t>
      </w:r>
      <w:r w:rsidRPr="00251004">
        <w:t>.20</w:t>
      </w:r>
      <w:r>
        <w:t xml:space="preserve">08, str. 7, </w:t>
      </w:r>
      <w:r w:rsidRPr="00251004">
        <w:t xml:space="preserve">Dz. Urz. UE L </w:t>
      </w:r>
      <w:r>
        <w:t>87 z 31</w:t>
      </w:r>
      <w:r w:rsidRPr="00251004">
        <w:t>.</w:t>
      </w:r>
      <w:r>
        <w:t>03</w:t>
      </w:r>
      <w:r w:rsidRPr="00251004">
        <w:t>.20</w:t>
      </w:r>
      <w:r>
        <w:t>09, str. 109, Dz. Urz. UE L 97 z 15.04.2009, str. 8,</w:t>
      </w:r>
      <w:r w:rsidRPr="004503DF">
        <w:t xml:space="preserve"> </w:t>
      </w:r>
      <w:r>
        <w:t>Dz. Urz. UE L 144 z 05.06.2009, str. 114, Dz. Urz. UE L 119 z 13.05.2010, str. 1,</w:t>
      </w:r>
      <w:r w:rsidRPr="004503DF">
        <w:t xml:space="preserve"> </w:t>
      </w:r>
      <w:r>
        <w:t>Dz. Urz. UE L 210 z 11.08.2010, str. 35, Dz. Urz. UE L 182 z 12.07.2011, str. 2,</w:t>
      </w:r>
      <w:r w:rsidRPr="004503DF">
        <w:t xml:space="preserve"> </w:t>
      </w:r>
      <w:r>
        <w:t>Dz. Urz. UE L 336 z 20.12.2011, str. 74, Dz. Urz. UE L 46 z 17.02.2012, str. 30, Dz. Urz. UE L 79 z 21.03.2013, str. 19,</w:t>
      </w:r>
      <w:r w:rsidRPr="008D0C57">
        <w:t xml:space="preserve"> </w:t>
      </w:r>
      <w:r>
        <w:t>Dz. Urz. UE L 334 z 13.12.2013, str. 46, Dz. Urz. UE L 189 z 27.06.2014, str. 135, Dz. Urz. UE L 332 z 19.11.2014, str. 15 oraz Dz. Urz. UE L 277 z 20.10.2015, str. 61</w:t>
      </w:r>
      <w:r w:rsidR="00391195" w:rsidRPr="00391195">
        <w:t xml:space="preserve"> </w:t>
      </w:r>
      <w:r w:rsidR="00391195">
        <w:t xml:space="preserve"> i Dz. Urz. UE L 294 z 11.11.2015, str. 1</w:t>
      </w:r>
      <w:r>
        <w:t>.</w:t>
      </w:r>
    </w:p>
  </w:footnote>
  <w:footnote w:id="4">
    <w:p w:rsidR="0082764F" w:rsidRDefault="0082764F" w:rsidP="0048407C">
      <w:pPr>
        <w:pStyle w:val="ODNONIKtreodnonika"/>
      </w:pPr>
      <w:r>
        <w:rPr>
          <w:rStyle w:val="Odwoanieprzypisudolnego"/>
        </w:rPr>
        <w:footnoteRef/>
      </w:r>
      <w:r>
        <w:rPr>
          <w:vertAlign w:val="superscript"/>
        </w:rPr>
        <w:t xml:space="preserve">) </w:t>
      </w:r>
      <w:r>
        <w:t xml:space="preserve"> </w:t>
      </w:r>
      <w:r w:rsidR="00BB7267">
        <w:t xml:space="preserve"> </w:t>
      </w:r>
      <w:r w:rsidRPr="00EF4EDB">
        <w:t>Zmiany wymienionego rozporządzenia zostały ogłoszone w Dz. Urz. UE L</w:t>
      </w:r>
      <w:r>
        <w:t xml:space="preserve"> 178 z 10.07.2012, str. 6, Dz. Urz. UE L 4 z 09.01.2013, str. 46 oraz Dz. Urz. UE L 158 z 10.06.2013, str. 1.</w:t>
      </w:r>
    </w:p>
  </w:footnote>
  <w:footnote w:id="5">
    <w:p w:rsidR="006555C3" w:rsidRPr="002B2FD4" w:rsidRDefault="006555C3" w:rsidP="0048407C">
      <w:pPr>
        <w:pStyle w:val="ODNONIKtreodnonika"/>
      </w:pPr>
      <w:r w:rsidRPr="00734ACF">
        <w:rPr>
          <w:rStyle w:val="Odwoanieprzypisudolnego"/>
        </w:rPr>
        <w:footnoteRef/>
      </w:r>
      <w:r w:rsidRPr="00734ACF">
        <w:rPr>
          <w:vertAlign w:val="superscript"/>
        </w:rPr>
        <w:t xml:space="preserve">) </w:t>
      </w:r>
      <w:r w:rsidRPr="00734ACF">
        <w:t xml:space="preserve"> Zmiany wymienionego rozporządzenia zostały ogłoszone w Dz. Urz. UE L 178 z 10.07.2012, str. 6 oraz Dz. Urz. UE L 158 z 10.06.2013, str. 1</w:t>
      </w:r>
      <w:r w:rsidRPr="002B2FD4">
        <w:t>.</w:t>
      </w:r>
    </w:p>
  </w:footnote>
  <w:footnote w:id="6">
    <w:p w:rsidR="00E159B1" w:rsidRDefault="00E159B1" w:rsidP="00E159B1">
      <w:pPr>
        <w:pStyle w:val="ODNONIKtreodnonika"/>
      </w:pPr>
      <w:r>
        <w:rPr>
          <w:rStyle w:val="Odwoanieprzypisudolnego"/>
        </w:rPr>
        <w:footnoteRef/>
      </w:r>
      <w:r>
        <w:rPr>
          <w:vertAlign w:val="superscript"/>
        </w:rPr>
        <w:t>)</w:t>
      </w:r>
      <w:r>
        <w:t xml:space="preserve"> Zmiany wymienionej ustawy zostały ogłoszone w Dz. U. z </w:t>
      </w:r>
      <w:r w:rsidRPr="00567087">
        <w:t>2014 r. poz. 1794</w:t>
      </w:r>
      <w:r>
        <w:t>,</w:t>
      </w:r>
      <w:r w:rsidRPr="00567087">
        <w:t xml:space="preserve">  z 2015 r. poz. 266</w:t>
      </w:r>
      <w:r>
        <w:t>, z 2016 r. poz. 1605, 1948 i 2102 oraz z 2017 r. poz. 60.</w:t>
      </w:r>
    </w:p>
    <w:p w:rsidR="00E159B1" w:rsidRDefault="00E159B1">
      <w:pPr>
        <w:pStyle w:val="Tekstprzypisudolnego"/>
      </w:pPr>
    </w:p>
  </w:footnote>
  <w:footnote w:id="7">
    <w:p w:rsidR="00734ACF" w:rsidRDefault="00734ACF" w:rsidP="00734ACF">
      <w:pPr>
        <w:pStyle w:val="ODNONIKtreodnonika"/>
      </w:pPr>
      <w:r>
        <w:rPr>
          <w:rStyle w:val="Odwoanieprzypisudolnego"/>
        </w:rPr>
        <w:t>7)</w:t>
      </w:r>
      <w:r>
        <w:t xml:space="preserve"> Zmiany tekstu jednolitego wymienionej ustawy zostały ogłoszone w Dz. U. z 2017 r. poz. 379</w:t>
      </w:r>
      <w:r w:rsidR="0047030B">
        <w:t xml:space="preserve"> i 777</w:t>
      </w:r>
      <w:r>
        <w:t>. Tekst jednolity nie uwzględnia zmiany ogłoszonej w Dz. U z 2017 r. poz. 60.</w:t>
      </w:r>
    </w:p>
    <w:p w:rsidR="00734ACF" w:rsidRDefault="00734ACF">
      <w:pPr>
        <w:pStyle w:val="Tekstprzypisudolnego"/>
      </w:pPr>
    </w:p>
  </w:footnote>
  <w:footnote w:id="8">
    <w:p w:rsidR="004A1B9E" w:rsidRPr="004D618C" w:rsidRDefault="004A1B9E" w:rsidP="00F91EA8">
      <w:pPr>
        <w:jc w:val="both"/>
        <w:rPr>
          <w:rFonts w:ascii="Times New Roman" w:hAnsi="Times New Roman" w:cs="Times New Roman"/>
          <w:sz w:val="20"/>
          <w:szCs w:val="20"/>
        </w:rPr>
      </w:pPr>
      <w:r w:rsidRPr="004D618C">
        <w:rPr>
          <w:rStyle w:val="Odwoanieprzypisudolnego"/>
          <w:rFonts w:ascii="Times New Roman" w:hAnsi="Times New Roman"/>
          <w:sz w:val="20"/>
          <w:szCs w:val="20"/>
        </w:rPr>
        <w:footnoteRef/>
      </w:r>
      <w:r w:rsidRPr="004D618C">
        <w:rPr>
          <w:rFonts w:ascii="Times New Roman" w:hAnsi="Times New Roman" w:cs="Times New Roman"/>
          <w:sz w:val="20"/>
          <w:szCs w:val="20"/>
          <w:vertAlign w:val="superscript"/>
        </w:rPr>
        <w:t>)</w:t>
      </w:r>
      <w:r w:rsidRPr="004D618C">
        <w:rPr>
          <w:rFonts w:ascii="Times New Roman" w:hAnsi="Times New Roman" w:cs="Times New Roman"/>
          <w:sz w:val="20"/>
          <w:szCs w:val="20"/>
        </w:rPr>
        <w:t xml:space="preserve"> Kwalifikacja naruszenia do odpowiedniej grupy naruszeń określonych w Tabeli 1, 2, 10, 11, Załącznika I do </w:t>
      </w:r>
      <w:r>
        <w:rPr>
          <w:rFonts w:ascii="Times New Roman" w:hAnsi="Times New Roman" w:cs="Times New Roman"/>
          <w:sz w:val="20"/>
          <w:szCs w:val="20"/>
        </w:rPr>
        <w:t>r</w:t>
      </w:r>
      <w:r w:rsidRPr="004D618C">
        <w:rPr>
          <w:rFonts w:ascii="Times New Roman" w:hAnsi="Times New Roman" w:cs="Times New Roman"/>
          <w:sz w:val="20"/>
          <w:szCs w:val="20"/>
        </w:rPr>
        <w:t>ozporządzenia Komisji (UE) 2016/403. Dotyczy tylko przewoźników drogowych.</w:t>
      </w:r>
    </w:p>
    <w:p w:rsidR="004A1B9E" w:rsidRDefault="004A1B9E" w:rsidP="00F91EA8">
      <w:pPr>
        <w:pStyle w:val="Tekstprzypisudolnego"/>
        <w:jc w:val="both"/>
      </w:pPr>
    </w:p>
  </w:footnote>
  <w:footnote w:id="9">
    <w:p w:rsidR="004A1B9E" w:rsidRPr="00A50099" w:rsidRDefault="004A1B9E" w:rsidP="00F91EA8">
      <w:pPr>
        <w:pStyle w:val="Tekstprzypisudolnego"/>
        <w:jc w:val="both"/>
        <w:rPr>
          <w:rFonts w:ascii="Times New Roman" w:hAnsi="Times New Roman" w:cs="Times New Roman"/>
        </w:rPr>
      </w:pPr>
      <w:r w:rsidRPr="00A50099">
        <w:rPr>
          <w:rStyle w:val="Odwoanieprzypisudolnego"/>
          <w:rFonts w:ascii="Times New Roman" w:hAnsi="Times New Roman"/>
        </w:rPr>
        <w:footnoteRef/>
      </w:r>
      <w:r w:rsidRPr="00A50099">
        <w:rPr>
          <w:rFonts w:ascii="Times New Roman" w:hAnsi="Times New Roman" w:cs="Times New Roman"/>
          <w:vertAlign w:val="superscript"/>
        </w:rPr>
        <w:t>)</w:t>
      </w:r>
      <w:r w:rsidRPr="00A50099">
        <w:rPr>
          <w:rFonts w:ascii="Times New Roman" w:hAnsi="Times New Roman" w:cs="Times New Roman"/>
        </w:rPr>
        <w:t xml:space="preserve"> Kwalifikacja naruszenia do odpowiedniej grupy naruszeń określonych w Tabeli 11 Załącznika I do </w:t>
      </w:r>
      <w:r>
        <w:rPr>
          <w:rFonts w:ascii="Times New Roman" w:hAnsi="Times New Roman" w:cs="Times New Roman"/>
        </w:rPr>
        <w:t>r</w:t>
      </w:r>
      <w:r w:rsidRPr="00A50099">
        <w:rPr>
          <w:rFonts w:ascii="Times New Roman" w:hAnsi="Times New Roman" w:cs="Times New Roman"/>
        </w:rPr>
        <w:t>ozporządzenia Komisji (UE) 2016/403. Dotyczy tylko przewoźników drogowych.</w:t>
      </w:r>
    </w:p>
  </w:footnote>
  <w:footnote w:id="10">
    <w:p w:rsidR="004A1B9E" w:rsidRPr="00F72393" w:rsidRDefault="004A1B9E" w:rsidP="00F91EA8">
      <w:pPr>
        <w:pStyle w:val="Tekstprzypisudolnego"/>
        <w:jc w:val="both"/>
        <w:rPr>
          <w:rFonts w:ascii="Times New Roman" w:hAnsi="Times New Roman" w:cs="Times New Roman"/>
        </w:rPr>
      </w:pPr>
      <w:r w:rsidRPr="00F72393">
        <w:rPr>
          <w:rStyle w:val="Odwoanieprzypisudolnego"/>
          <w:rFonts w:ascii="Times New Roman" w:hAnsi="Times New Roman"/>
        </w:rPr>
        <w:footnoteRef/>
      </w:r>
      <w:r w:rsidRPr="00F72393">
        <w:rPr>
          <w:rFonts w:ascii="Times New Roman" w:hAnsi="Times New Roman" w:cs="Times New Roman"/>
          <w:vertAlign w:val="superscript"/>
        </w:rPr>
        <w:t>)</w:t>
      </w:r>
      <w:r w:rsidRPr="00F72393">
        <w:rPr>
          <w:rFonts w:ascii="Times New Roman" w:hAnsi="Times New Roman" w:cs="Times New Roman"/>
        </w:rPr>
        <w:t xml:space="preserve"> Kwalifikacja naruszenia do odpowiedniej grupy naruszeń określonych w Tabeli 10 Załącznika I do </w:t>
      </w:r>
      <w:r>
        <w:rPr>
          <w:rFonts w:ascii="Times New Roman" w:hAnsi="Times New Roman" w:cs="Times New Roman"/>
        </w:rPr>
        <w:t>r</w:t>
      </w:r>
      <w:r w:rsidRPr="00F72393">
        <w:rPr>
          <w:rFonts w:ascii="Times New Roman" w:hAnsi="Times New Roman" w:cs="Times New Roman"/>
        </w:rPr>
        <w:t>ozporządzenia Komisji (UE) 2016/403. Dotyczy tylko przewoźników drogowych.</w:t>
      </w:r>
    </w:p>
  </w:footnote>
  <w:footnote w:id="11">
    <w:p w:rsidR="004A1B9E" w:rsidRPr="00AF4849" w:rsidRDefault="004A1B9E" w:rsidP="00F91EA8">
      <w:pPr>
        <w:pStyle w:val="Tekstprzypisudolnego"/>
        <w:jc w:val="both"/>
        <w:rPr>
          <w:rFonts w:ascii="Times New Roman" w:hAnsi="Times New Roman" w:cs="Times New Roman"/>
        </w:rPr>
      </w:pPr>
      <w:r w:rsidRPr="00AF4849">
        <w:rPr>
          <w:rStyle w:val="Odwoanieprzypisudolnego"/>
          <w:rFonts w:ascii="Times New Roman" w:hAnsi="Times New Roman"/>
        </w:rPr>
        <w:footnoteRef/>
      </w:r>
      <w:r w:rsidRPr="00AF4849">
        <w:rPr>
          <w:rFonts w:ascii="Times New Roman" w:hAnsi="Times New Roman" w:cs="Times New Roman"/>
          <w:vertAlign w:val="superscript"/>
        </w:rPr>
        <w:t>)</w:t>
      </w:r>
      <w:r w:rsidRPr="00AF4849">
        <w:rPr>
          <w:rFonts w:ascii="Times New Roman" w:hAnsi="Times New Roman" w:cs="Times New Roman"/>
        </w:rPr>
        <w:t xml:space="preserve"> Kwalifikacja naruszeń do odpowiedniej grupy naruszeń określonych w Tabeli 1 Załącznika I do </w:t>
      </w:r>
      <w:r>
        <w:rPr>
          <w:rFonts w:ascii="Times New Roman" w:hAnsi="Times New Roman" w:cs="Times New Roman"/>
        </w:rPr>
        <w:t>r</w:t>
      </w:r>
      <w:r w:rsidRPr="00AF4849">
        <w:rPr>
          <w:rFonts w:ascii="Times New Roman" w:hAnsi="Times New Roman" w:cs="Times New Roman"/>
        </w:rPr>
        <w:t>ozporządzenia</w:t>
      </w:r>
      <w:r>
        <w:rPr>
          <w:rFonts w:ascii="Times New Roman" w:hAnsi="Times New Roman" w:cs="Times New Roman"/>
        </w:rPr>
        <w:t xml:space="preserve"> </w:t>
      </w:r>
      <w:r w:rsidRPr="00F72393">
        <w:rPr>
          <w:rFonts w:ascii="Times New Roman" w:hAnsi="Times New Roman" w:cs="Times New Roman"/>
        </w:rPr>
        <w:t>Komisji (UE) 2016/403</w:t>
      </w:r>
      <w:r>
        <w:rPr>
          <w:rFonts w:ascii="Times New Roman" w:hAnsi="Times New Roman" w:cs="Times New Roman"/>
        </w:rPr>
        <w:t>.</w:t>
      </w:r>
    </w:p>
  </w:footnote>
  <w:footnote w:id="12">
    <w:p w:rsidR="004A1B9E" w:rsidRPr="00113409" w:rsidRDefault="004A1B9E" w:rsidP="00F91EA8">
      <w:pPr>
        <w:pStyle w:val="Tekstprzypisudolnego"/>
        <w:jc w:val="both"/>
        <w:rPr>
          <w:rFonts w:ascii="Times New Roman" w:hAnsi="Times New Roman" w:cs="Times New Roman"/>
        </w:rPr>
      </w:pPr>
      <w:r w:rsidRPr="00113409">
        <w:rPr>
          <w:rStyle w:val="Odwoanieprzypisudolnego"/>
          <w:rFonts w:ascii="Times New Roman" w:hAnsi="Times New Roman"/>
        </w:rPr>
        <w:footnoteRef/>
      </w:r>
      <w:r w:rsidRPr="00113409">
        <w:rPr>
          <w:rFonts w:ascii="Times New Roman" w:hAnsi="Times New Roman" w:cs="Times New Roman"/>
          <w:vertAlign w:val="superscript"/>
        </w:rPr>
        <w:t>)</w:t>
      </w:r>
      <w:r w:rsidRPr="00113409">
        <w:rPr>
          <w:rFonts w:ascii="Times New Roman" w:hAnsi="Times New Roman" w:cs="Times New Roman"/>
        </w:rPr>
        <w:t xml:space="preserve"> Kwalifikacja naruszenia do odpowiedniej grupy naruszeń określonych w Tabeli 12 Załącznika I do Rozporządzenia Komisji (UE) 2016/403. Dotyczy tylko przewoźników drogowych.</w:t>
      </w:r>
    </w:p>
  </w:footnote>
  <w:footnote w:id="13">
    <w:p w:rsidR="004A1B9E" w:rsidRPr="004D618C" w:rsidRDefault="004A1B9E" w:rsidP="00F91EA8">
      <w:pPr>
        <w:pStyle w:val="Tekstprzypisudolnego"/>
        <w:jc w:val="both"/>
        <w:rPr>
          <w:rFonts w:ascii="Times New Roman" w:hAnsi="Times New Roman" w:cs="Times New Roman"/>
        </w:rPr>
      </w:pPr>
      <w:r>
        <w:rPr>
          <w:rFonts w:ascii="Times New Roman" w:hAnsi="Times New Roman" w:cs="Times New Roman"/>
        </w:rPr>
        <w:t>6</w:t>
      </w:r>
      <w:r w:rsidRPr="002A7B33">
        <w:rPr>
          <w:rFonts w:ascii="Times New Roman" w:hAnsi="Times New Roman" w:cs="Times New Roman"/>
        </w:rPr>
        <w:t xml:space="preserve">) Kwalifikacja naruszenia do odpowiedniej grupy </w:t>
      </w:r>
      <w:r>
        <w:rPr>
          <w:rFonts w:ascii="Times New Roman" w:hAnsi="Times New Roman" w:cs="Times New Roman"/>
        </w:rPr>
        <w:t>naruszeń określonych w Tabeli 5</w:t>
      </w:r>
      <w:r w:rsidRPr="002A7B33">
        <w:rPr>
          <w:rFonts w:ascii="Times New Roman" w:hAnsi="Times New Roman" w:cs="Times New Roman"/>
        </w:rPr>
        <w:t xml:space="preserve"> Załącznika I do </w:t>
      </w:r>
      <w:r>
        <w:rPr>
          <w:rFonts w:ascii="Times New Roman" w:hAnsi="Times New Roman" w:cs="Times New Roman"/>
        </w:rPr>
        <w:t>r</w:t>
      </w:r>
      <w:r w:rsidRPr="002A7B33">
        <w:rPr>
          <w:rFonts w:ascii="Times New Roman" w:hAnsi="Times New Roman" w:cs="Times New Roman"/>
        </w:rPr>
        <w:t>ozporządzenia Komisji (UE) 2016/403. Dotyczy tylko przewoźników drogowych.</w:t>
      </w:r>
    </w:p>
  </w:footnote>
  <w:footnote w:id="14">
    <w:p w:rsidR="004A1B9E" w:rsidRPr="004D618C" w:rsidRDefault="004A1B9E" w:rsidP="00481139">
      <w:pPr>
        <w:pStyle w:val="Tekstprzypisudolnego"/>
        <w:jc w:val="both"/>
        <w:rPr>
          <w:rFonts w:ascii="Times New Roman" w:hAnsi="Times New Roman" w:cs="Times New Roman"/>
        </w:rPr>
      </w:pPr>
      <w:r w:rsidRPr="00481139">
        <w:rPr>
          <w:rStyle w:val="Odwoanieprzypisudolnego"/>
          <w:rFonts w:ascii="Times New Roman" w:hAnsi="Times New Roman"/>
        </w:rPr>
        <w:footnoteRef/>
      </w:r>
      <w:r>
        <w:rPr>
          <w:rFonts w:ascii="Times New Roman" w:hAnsi="Times New Roman" w:cs="Times New Roman"/>
        </w:rPr>
        <w:t>)</w:t>
      </w:r>
      <w:r w:rsidRPr="00481139">
        <w:rPr>
          <w:rFonts w:ascii="Times New Roman" w:hAnsi="Times New Roman" w:cs="Times New Roman"/>
        </w:rPr>
        <w:t xml:space="preserve"> </w:t>
      </w:r>
      <w:r w:rsidRPr="002A7B33">
        <w:rPr>
          <w:rFonts w:ascii="Times New Roman" w:hAnsi="Times New Roman" w:cs="Times New Roman"/>
        </w:rPr>
        <w:t xml:space="preserve">Kwalifikacja naruszenia do odpowiedniej grupy </w:t>
      </w:r>
      <w:r>
        <w:rPr>
          <w:rFonts w:ascii="Times New Roman" w:hAnsi="Times New Roman" w:cs="Times New Roman"/>
        </w:rPr>
        <w:t>naruszeń określonych w Tabeli 4</w:t>
      </w:r>
      <w:r w:rsidRPr="002A7B33">
        <w:rPr>
          <w:rFonts w:ascii="Times New Roman" w:hAnsi="Times New Roman" w:cs="Times New Roman"/>
        </w:rPr>
        <w:t xml:space="preserve"> Załącznika I do </w:t>
      </w:r>
      <w:r>
        <w:rPr>
          <w:rFonts w:ascii="Times New Roman" w:hAnsi="Times New Roman" w:cs="Times New Roman"/>
        </w:rPr>
        <w:t>r</w:t>
      </w:r>
      <w:r w:rsidRPr="002A7B33">
        <w:rPr>
          <w:rFonts w:ascii="Times New Roman" w:hAnsi="Times New Roman" w:cs="Times New Roman"/>
        </w:rPr>
        <w:t>ozporządzenia Komisji (UE) 2016/403. Dotyczy tylko przewoźników drogowych.</w:t>
      </w:r>
    </w:p>
    <w:p w:rsidR="004A1B9E" w:rsidRDefault="004A1B9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9E" w:rsidRDefault="004A1B9E">
    <w:pPr>
      <w:pStyle w:val="Nagwek"/>
      <w:jc w:val="center"/>
    </w:pPr>
    <w:r>
      <w:fldChar w:fldCharType="begin"/>
    </w:r>
    <w:r>
      <w:instrText>PAGE   \* MERGEFORMAT</w:instrText>
    </w:r>
    <w:r>
      <w:fldChar w:fldCharType="separate"/>
    </w:r>
    <w:r w:rsidR="00365933">
      <w:rPr>
        <w:noProof/>
      </w:rPr>
      <w:t>40</w:t>
    </w:r>
    <w:r>
      <w:fldChar w:fldCharType="end"/>
    </w:r>
  </w:p>
  <w:p w:rsidR="004A1B9E" w:rsidRDefault="004A1B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6B" w:rsidRDefault="00CC73D1">
    <w:pPr>
      <w:pStyle w:val="Nagwek"/>
      <w:jc w:val="center"/>
    </w:pPr>
    <w:r>
      <w:fldChar w:fldCharType="begin"/>
    </w:r>
    <w:r>
      <w:instrText>PAGE   \* MERGEFORMAT</w:instrText>
    </w:r>
    <w:r>
      <w:fldChar w:fldCharType="separate"/>
    </w:r>
    <w:r w:rsidR="00365933">
      <w:rPr>
        <w:noProof/>
      </w:rPr>
      <w:t>56</w:t>
    </w:r>
    <w:r>
      <w:fldChar w:fldCharType="end"/>
    </w:r>
  </w:p>
  <w:p w:rsidR="0092126B" w:rsidRDefault="003659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AB9"/>
    <w:multiLevelType w:val="hybridMultilevel"/>
    <w:tmpl w:val="D194D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3477"/>
    <w:multiLevelType w:val="hybridMultilevel"/>
    <w:tmpl w:val="AB288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B439C6"/>
    <w:multiLevelType w:val="hybridMultilevel"/>
    <w:tmpl w:val="222C6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32D2E"/>
    <w:multiLevelType w:val="hybridMultilevel"/>
    <w:tmpl w:val="6EE0F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2279B8"/>
    <w:multiLevelType w:val="hybridMultilevel"/>
    <w:tmpl w:val="08AAD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497174"/>
    <w:multiLevelType w:val="multilevel"/>
    <w:tmpl w:val="726AC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883F29"/>
    <w:multiLevelType w:val="hybridMultilevel"/>
    <w:tmpl w:val="8690D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66207C"/>
    <w:multiLevelType w:val="hybridMultilevel"/>
    <w:tmpl w:val="BBC2A82E"/>
    <w:lvl w:ilvl="0" w:tplc="60F612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3777E78"/>
    <w:multiLevelType w:val="multilevel"/>
    <w:tmpl w:val="1E96CE00"/>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2A39A7"/>
    <w:multiLevelType w:val="hybridMultilevel"/>
    <w:tmpl w:val="F6C6B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AD481F"/>
    <w:multiLevelType w:val="hybridMultilevel"/>
    <w:tmpl w:val="7F708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C71096"/>
    <w:multiLevelType w:val="hybridMultilevel"/>
    <w:tmpl w:val="F82AE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3C72C3"/>
    <w:multiLevelType w:val="hybridMultilevel"/>
    <w:tmpl w:val="5636D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464CD7"/>
    <w:multiLevelType w:val="hybridMultilevel"/>
    <w:tmpl w:val="F910A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DB7131"/>
    <w:multiLevelType w:val="multilevel"/>
    <w:tmpl w:val="59E8A518"/>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CB122B"/>
    <w:multiLevelType w:val="hybridMultilevel"/>
    <w:tmpl w:val="1112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832E42"/>
    <w:multiLevelType w:val="hybridMultilevel"/>
    <w:tmpl w:val="15641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112E89"/>
    <w:multiLevelType w:val="hybridMultilevel"/>
    <w:tmpl w:val="F85C7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E2F7345"/>
    <w:multiLevelType w:val="hybridMultilevel"/>
    <w:tmpl w:val="48820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F94D48"/>
    <w:multiLevelType w:val="hybridMultilevel"/>
    <w:tmpl w:val="0B76F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0817BD"/>
    <w:multiLevelType w:val="hybridMultilevel"/>
    <w:tmpl w:val="EF4026EC"/>
    <w:lvl w:ilvl="0" w:tplc="F046770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20"/>
  </w:num>
  <w:num w:numId="2">
    <w:abstractNumId w:val="21"/>
  </w:num>
  <w:num w:numId="3">
    <w:abstractNumId w:val="3"/>
  </w:num>
  <w:num w:numId="4">
    <w:abstractNumId w:val="2"/>
  </w:num>
  <w:num w:numId="5">
    <w:abstractNumId w:val="0"/>
  </w:num>
  <w:num w:numId="6">
    <w:abstractNumId w:val="1"/>
  </w:num>
  <w:num w:numId="7">
    <w:abstractNumId w:val="12"/>
  </w:num>
  <w:num w:numId="8">
    <w:abstractNumId w:val="11"/>
  </w:num>
  <w:num w:numId="9">
    <w:abstractNumId w:val="13"/>
  </w:num>
  <w:num w:numId="10">
    <w:abstractNumId w:val="17"/>
  </w:num>
  <w:num w:numId="11">
    <w:abstractNumId w:val="9"/>
  </w:num>
  <w:num w:numId="12">
    <w:abstractNumId w:val="15"/>
  </w:num>
  <w:num w:numId="13">
    <w:abstractNumId w:val="19"/>
  </w:num>
  <w:num w:numId="14">
    <w:abstractNumId w:val="5"/>
  </w:num>
  <w:num w:numId="15">
    <w:abstractNumId w:val="16"/>
  </w:num>
  <w:num w:numId="16">
    <w:abstractNumId w:val="10"/>
  </w:num>
  <w:num w:numId="17">
    <w:abstractNumId w:val="4"/>
  </w:num>
  <w:num w:numId="18">
    <w:abstractNumId w:val="14"/>
  </w:num>
  <w:num w:numId="19">
    <w:abstractNumId w:val="8"/>
  </w:num>
  <w:num w:numId="20">
    <w:abstractNumId w:val="6"/>
  </w:num>
  <w:num w:numId="21">
    <w:abstractNumId w:val="18"/>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9F"/>
    <w:rsid w:val="000325BB"/>
    <w:rsid w:val="00075D4A"/>
    <w:rsid w:val="0009601B"/>
    <w:rsid w:val="000A5E59"/>
    <w:rsid w:val="000E543A"/>
    <w:rsid w:val="000F4264"/>
    <w:rsid w:val="0010554F"/>
    <w:rsid w:val="00107E88"/>
    <w:rsid w:val="001240E4"/>
    <w:rsid w:val="00127ACF"/>
    <w:rsid w:val="00133A3B"/>
    <w:rsid w:val="001411EE"/>
    <w:rsid w:val="00192201"/>
    <w:rsid w:val="001B5EB0"/>
    <w:rsid w:val="001C4906"/>
    <w:rsid w:val="001D3727"/>
    <w:rsid w:val="002148C4"/>
    <w:rsid w:val="00245746"/>
    <w:rsid w:val="00261E31"/>
    <w:rsid w:val="002741DB"/>
    <w:rsid w:val="002A2C7E"/>
    <w:rsid w:val="002A4944"/>
    <w:rsid w:val="002B2FD4"/>
    <w:rsid w:val="002F7CF3"/>
    <w:rsid w:val="0030550F"/>
    <w:rsid w:val="0032128D"/>
    <w:rsid w:val="0032231A"/>
    <w:rsid w:val="0032738D"/>
    <w:rsid w:val="003470EB"/>
    <w:rsid w:val="00365933"/>
    <w:rsid w:val="00391195"/>
    <w:rsid w:val="003A6131"/>
    <w:rsid w:val="003E392A"/>
    <w:rsid w:val="00403D5E"/>
    <w:rsid w:val="004044BD"/>
    <w:rsid w:val="0043569F"/>
    <w:rsid w:val="00437F46"/>
    <w:rsid w:val="004473F7"/>
    <w:rsid w:val="00452E23"/>
    <w:rsid w:val="00453573"/>
    <w:rsid w:val="0047030B"/>
    <w:rsid w:val="0048407C"/>
    <w:rsid w:val="004A1B9E"/>
    <w:rsid w:val="004B29D8"/>
    <w:rsid w:val="004B6492"/>
    <w:rsid w:val="004C061C"/>
    <w:rsid w:val="004D33AF"/>
    <w:rsid w:val="004D4CAF"/>
    <w:rsid w:val="004E0D23"/>
    <w:rsid w:val="005671F2"/>
    <w:rsid w:val="00580C3A"/>
    <w:rsid w:val="00592FDA"/>
    <w:rsid w:val="005A454A"/>
    <w:rsid w:val="005B1CBB"/>
    <w:rsid w:val="005E6C8A"/>
    <w:rsid w:val="006331E1"/>
    <w:rsid w:val="006555C3"/>
    <w:rsid w:val="00661809"/>
    <w:rsid w:val="00682F5F"/>
    <w:rsid w:val="006A5384"/>
    <w:rsid w:val="006B5CA4"/>
    <w:rsid w:val="006B6CD2"/>
    <w:rsid w:val="00734ACF"/>
    <w:rsid w:val="00754AA2"/>
    <w:rsid w:val="007C6A2F"/>
    <w:rsid w:val="007D0DD8"/>
    <w:rsid w:val="007D3F13"/>
    <w:rsid w:val="007D5782"/>
    <w:rsid w:val="007F78A5"/>
    <w:rsid w:val="008211B9"/>
    <w:rsid w:val="0082764F"/>
    <w:rsid w:val="00832E30"/>
    <w:rsid w:val="00864D71"/>
    <w:rsid w:val="008651C4"/>
    <w:rsid w:val="00897522"/>
    <w:rsid w:val="008A7432"/>
    <w:rsid w:val="00925672"/>
    <w:rsid w:val="009447F1"/>
    <w:rsid w:val="00960FC5"/>
    <w:rsid w:val="00982AD3"/>
    <w:rsid w:val="00986518"/>
    <w:rsid w:val="00990CCE"/>
    <w:rsid w:val="009C4179"/>
    <w:rsid w:val="009F44A5"/>
    <w:rsid w:val="00A513A2"/>
    <w:rsid w:val="00A56DB6"/>
    <w:rsid w:val="00A72011"/>
    <w:rsid w:val="00A81A7D"/>
    <w:rsid w:val="00AE337E"/>
    <w:rsid w:val="00AF7FC6"/>
    <w:rsid w:val="00B042C3"/>
    <w:rsid w:val="00B31448"/>
    <w:rsid w:val="00B46419"/>
    <w:rsid w:val="00B53CE4"/>
    <w:rsid w:val="00B8769D"/>
    <w:rsid w:val="00BA1259"/>
    <w:rsid w:val="00BA13B6"/>
    <w:rsid w:val="00BA2A50"/>
    <w:rsid w:val="00BB61C7"/>
    <w:rsid w:val="00BB7267"/>
    <w:rsid w:val="00BD755B"/>
    <w:rsid w:val="00BF5DC7"/>
    <w:rsid w:val="00C03978"/>
    <w:rsid w:val="00C22E13"/>
    <w:rsid w:val="00C30554"/>
    <w:rsid w:val="00C36F6E"/>
    <w:rsid w:val="00C457DB"/>
    <w:rsid w:val="00C55C19"/>
    <w:rsid w:val="00C85748"/>
    <w:rsid w:val="00C91E5C"/>
    <w:rsid w:val="00C9355E"/>
    <w:rsid w:val="00CC73D1"/>
    <w:rsid w:val="00D04334"/>
    <w:rsid w:val="00D124E5"/>
    <w:rsid w:val="00D60235"/>
    <w:rsid w:val="00D61AD5"/>
    <w:rsid w:val="00DA04DB"/>
    <w:rsid w:val="00DB7F22"/>
    <w:rsid w:val="00E159B1"/>
    <w:rsid w:val="00E323DC"/>
    <w:rsid w:val="00E46864"/>
    <w:rsid w:val="00E51B19"/>
    <w:rsid w:val="00E579E8"/>
    <w:rsid w:val="00E66AC5"/>
    <w:rsid w:val="00E77AEF"/>
    <w:rsid w:val="00E8119E"/>
    <w:rsid w:val="00E905F0"/>
    <w:rsid w:val="00EB1F79"/>
    <w:rsid w:val="00EB594B"/>
    <w:rsid w:val="00ED3A76"/>
    <w:rsid w:val="00F129F5"/>
    <w:rsid w:val="00F63E27"/>
    <w:rsid w:val="00FC0EF4"/>
    <w:rsid w:val="00FF5E29"/>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43569F"/>
    <w:rPr>
      <w:rFonts w:cs="Times New Roman"/>
      <w:vertAlign w:val="superscript"/>
    </w:rPr>
  </w:style>
  <w:style w:type="paragraph" w:customStyle="1" w:styleId="ARTartustawynprozporzdzenia">
    <w:name w:val="ART(§) – art. ustawy (§ np. rozporządzenia)"/>
    <w:uiPriority w:val="11"/>
    <w:qFormat/>
    <w:rsid w:val="0043569F"/>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43569F"/>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43569F"/>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43569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43569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43569F"/>
    <w:pPr>
      <w:ind w:left="986" w:hanging="476"/>
    </w:pPr>
  </w:style>
  <w:style w:type="paragraph" w:customStyle="1" w:styleId="ZLITPKTzmpktliter">
    <w:name w:val="Z_LIT/PKT – zm. pkt literą"/>
    <w:basedOn w:val="PKTpunkt"/>
    <w:uiPriority w:val="47"/>
    <w:qFormat/>
    <w:rsid w:val="0043569F"/>
    <w:pPr>
      <w:ind w:left="1497"/>
    </w:pPr>
  </w:style>
  <w:style w:type="paragraph" w:customStyle="1" w:styleId="ZLITLITwPKTzmlitwpktliter">
    <w:name w:val="Z_LIT/LIT_w_PKT – zm. lit. w pkt literą"/>
    <w:basedOn w:val="LITlitera"/>
    <w:uiPriority w:val="48"/>
    <w:qFormat/>
    <w:rsid w:val="0043569F"/>
    <w:pPr>
      <w:ind w:left="1973"/>
    </w:pPr>
  </w:style>
  <w:style w:type="paragraph" w:customStyle="1" w:styleId="ODNONIKtreodnonika">
    <w:name w:val="ODNOŚNIK – treść odnośnika"/>
    <w:uiPriority w:val="19"/>
    <w:qFormat/>
    <w:rsid w:val="0043569F"/>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OZNPROJEKTUwskazaniedatylubwersjiprojektu">
    <w:name w:val="OZN_PROJEKTU – wskazanie daty lub wersji projektu"/>
    <w:next w:val="OZNRODZAKTUtznustawalubrozporzdzenieiorganwydajcy"/>
    <w:uiPriority w:val="5"/>
    <w:qFormat/>
    <w:rsid w:val="0043569F"/>
    <w:pPr>
      <w:spacing w:after="0" w:line="360" w:lineRule="auto"/>
      <w:jc w:val="right"/>
    </w:pPr>
    <w:rPr>
      <w:rFonts w:ascii="Times New Roman" w:eastAsia="Times New Roman" w:hAnsi="Times New Roman" w:cs="Arial"/>
      <w:sz w:val="24"/>
      <w:szCs w:val="20"/>
      <w:u w:val="single"/>
      <w:lang w:eastAsia="pl-PL"/>
    </w:rPr>
  </w:style>
  <w:style w:type="character" w:customStyle="1" w:styleId="IGindeksgrny">
    <w:name w:val="_IG_ – indeks górny"/>
    <w:uiPriority w:val="2"/>
    <w:qFormat/>
    <w:rsid w:val="0043569F"/>
    <w:rPr>
      <w:b w:val="0"/>
      <w:i w:val="0"/>
      <w:vanish w:val="0"/>
      <w:spacing w:val="0"/>
      <w:vertAlign w:val="superscript"/>
    </w:rPr>
  </w:style>
  <w:style w:type="paragraph" w:customStyle="1" w:styleId="ZPKTzmpktartykuempunktem">
    <w:name w:val="Z/PKT – zm. pkt artykułem (punktem)"/>
    <w:basedOn w:val="PKTpunkt"/>
    <w:uiPriority w:val="31"/>
    <w:qFormat/>
    <w:rsid w:val="0082764F"/>
    <w:pPr>
      <w:ind w:left="1020"/>
    </w:pPr>
  </w:style>
  <w:style w:type="paragraph" w:styleId="Tekstprzypisudolnego">
    <w:name w:val="footnote text"/>
    <w:basedOn w:val="Normalny"/>
    <w:link w:val="TekstprzypisudolnegoZnak"/>
    <w:semiHidden/>
    <w:unhideWhenUsed/>
    <w:rsid w:val="008276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764F"/>
    <w:rPr>
      <w:sz w:val="20"/>
      <w:szCs w:val="20"/>
    </w:rPr>
  </w:style>
  <w:style w:type="paragraph" w:customStyle="1" w:styleId="ZCZWSPTIRwPKTzmczciwsptirwpktartykuempunktem">
    <w:name w:val="Z/CZ_WSP_TIR_w_PKT – zm. części wsp. tir. w pkt artykułem (punktem)"/>
    <w:basedOn w:val="Normalny"/>
    <w:next w:val="ZPKTzmpktartykuempunktem"/>
    <w:uiPriority w:val="36"/>
    <w:qFormat/>
    <w:rsid w:val="0082764F"/>
    <w:pPr>
      <w:spacing w:after="0" w:line="360" w:lineRule="auto"/>
      <w:ind w:left="1497"/>
      <w:jc w:val="both"/>
    </w:pPr>
    <w:rPr>
      <w:rFonts w:ascii="Times" w:eastAsia="Times New Roman" w:hAnsi="Times" w:cs="Arial"/>
      <w:bCs/>
      <w:sz w:val="24"/>
      <w:szCs w:val="20"/>
      <w:lang w:eastAsia="pl-PL"/>
    </w:rPr>
  </w:style>
  <w:style w:type="character" w:styleId="Odwoaniedokomentarza">
    <w:name w:val="annotation reference"/>
    <w:rsid w:val="00E159B1"/>
    <w:rPr>
      <w:sz w:val="16"/>
      <w:szCs w:val="16"/>
    </w:rPr>
  </w:style>
  <w:style w:type="paragraph" w:customStyle="1" w:styleId="ZLITwPKTzmlitwpktartykuempunktem">
    <w:name w:val="Z/LIT_w_PKT – zm. lit. w pkt artykułem (punktem)"/>
    <w:basedOn w:val="LITlitera"/>
    <w:uiPriority w:val="32"/>
    <w:qFormat/>
    <w:rsid w:val="00E159B1"/>
    <w:pPr>
      <w:ind w:left="1497"/>
    </w:pPr>
  </w:style>
  <w:style w:type="paragraph" w:customStyle="1" w:styleId="ZARTzmartartykuempunktem">
    <w:name w:val="Z/ART(§) – zm. art. (§) artykułem (punktem)"/>
    <w:basedOn w:val="ARTartustawynprozporzdzenia"/>
    <w:uiPriority w:val="30"/>
    <w:qFormat/>
    <w:rsid w:val="00E159B1"/>
    <w:pPr>
      <w:spacing w:before="0"/>
      <w:ind w:left="510"/>
    </w:pPr>
  </w:style>
  <w:style w:type="paragraph" w:customStyle="1" w:styleId="ZLITUSTzmustliter">
    <w:name w:val="Z_LIT/UST(§) – zm. ust. (§) literą"/>
    <w:basedOn w:val="Normalny"/>
    <w:uiPriority w:val="46"/>
    <w:qFormat/>
    <w:rsid w:val="00E159B1"/>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30"/>
    <w:qFormat/>
    <w:rsid w:val="00E159B1"/>
  </w:style>
  <w:style w:type="paragraph" w:customStyle="1" w:styleId="ZLITARTzmartliter">
    <w:name w:val="Z_LIT/ART(§) – zm. art. (§) literą"/>
    <w:basedOn w:val="ZLITUSTzmustliter"/>
    <w:uiPriority w:val="46"/>
    <w:qFormat/>
    <w:rsid w:val="00E159B1"/>
    <w:rPr>
      <w:rFonts w:ascii="Times New Roman" w:hAnsi="Times New Roman"/>
    </w:rPr>
  </w:style>
  <w:style w:type="paragraph" w:styleId="Tekstkomentarza">
    <w:name w:val="annotation text"/>
    <w:basedOn w:val="Normalny"/>
    <w:link w:val="TekstkomentarzaZnak"/>
    <w:unhideWhenUsed/>
    <w:rsid w:val="00447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3F7"/>
    <w:rPr>
      <w:sz w:val="20"/>
      <w:szCs w:val="20"/>
    </w:rPr>
  </w:style>
  <w:style w:type="paragraph" w:styleId="Tematkomentarza">
    <w:name w:val="annotation subject"/>
    <w:basedOn w:val="Tekstkomentarza"/>
    <w:next w:val="Tekstkomentarza"/>
    <w:link w:val="TematkomentarzaZnak"/>
    <w:unhideWhenUsed/>
    <w:rsid w:val="004473F7"/>
    <w:rPr>
      <w:b/>
      <w:bCs/>
    </w:rPr>
  </w:style>
  <w:style w:type="character" w:customStyle="1" w:styleId="TematkomentarzaZnak">
    <w:name w:val="Temat komentarza Znak"/>
    <w:basedOn w:val="TekstkomentarzaZnak"/>
    <w:link w:val="Tematkomentarza"/>
    <w:uiPriority w:val="99"/>
    <w:semiHidden/>
    <w:rsid w:val="004473F7"/>
    <w:rPr>
      <w:b/>
      <w:bCs/>
      <w:sz w:val="20"/>
      <w:szCs w:val="20"/>
    </w:rPr>
  </w:style>
  <w:style w:type="paragraph" w:styleId="Tekstdymka">
    <w:name w:val="Balloon Text"/>
    <w:basedOn w:val="Normalny"/>
    <w:link w:val="TekstdymkaZnak"/>
    <w:uiPriority w:val="99"/>
    <w:unhideWhenUsed/>
    <w:rsid w:val="004473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3F7"/>
    <w:rPr>
      <w:rFonts w:ascii="Tahoma" w:hAnsi="Tahoma" w:cs="Tahoma"/>
      <w:sz w:val="16"/>
      <w:szCs w:val="16"/>
    </w:rPr>
  </w:style>
  <w:style w:type="paragraph" w:customStyle="1" w:styleId="ZLITwPKTzmlitwpktartykuempunktem1">
    <w:name w:val="Z/LIT_w_PKT – zm. lit. w pkt artykułem (punktem)1"/>
    <w:basedOn w:val="Normalny"/>
    <w:uiPriority w:val="32"/>
    <w:qFormat/>
    <w:rsid w:val="004A1B9E"/>
    <w:pPr>
      <w:widowControl w:val="0"/>
      <w:overflowPunct w:val="0"/>
      <w:adjustRightInd w:val="0"/>
      <w:spacing w:after="240" w:line="360" w:lineRule="auto"/>
      <w:ind w:left="1497" w:hanging="476"/>
      <w:jc w:val="both"/>
    </w:pPr>
    <w:rPr>
      <w:rFonts w:ascii="Times" w:eastAsiaTheme="minorEastAsia" w:hAnsi="Times" w:cs="Arial"/>
      <w:bCs/>
      <w:kern w:val="28"/>
      <w:szCs w:val="20"/>
      <w:lang w:eastAsia="pl-PL"/>
    </w:rPr>
  </w:style>
  <w:style w:type="paragraph" w:customStyle="1" w:styleId="ZTIRwPKTzmtirwpktartykuempunktem">
    <w:name w:val="Z/TIR_w_PKT – zm. tir. w pkt artykułem (punktem)"/>
    <w:basedOn w:val="Normalny"/>
    <w:uiPriority w:val="33"/>
    <w:qFormat/>
    <w:rsid w:val="004A1B9E"/>
    <w:pPr>
      <w:widowControl w:val="0"/>
      <w:overflowPunct w:val="0"/>
      <w:adjustRightInd w:val="0"/>
      <w:spacing w:after="240" w:line="360" w:lineRule="auto"/>
      <w:ind w:left="1894" w:hanging="397"/>
      <w:jc w:val="both"/>
    </w:pPr>
    <w:rPr>
      <w:rFonts w:ascii="Times" w:eastAsiaTheme="minorEastAsia" w:hAnsi="Times" w:cs="Arial"/>
      <w:bCs/>
      <w:kern w:val="28"/>
      <w:szCs w:val="20"/>
      <w:lang w:eastAsia="pl-PL"/>
    </w:rPr>
  </w:style>
  <w:style w:type="paragraph" w:customStyle="1" w:styleId="ZCZWSPLITwPKTzmczciwsplitwpktartykuempunktem">
    <w:name w:val="Z/CZ_WSP_LIT_w_PKT – zm. części wsp. lit. w pkt artykułem (punktem)"/>
    <w:basedOn w:val="Normalny"/>
    <w:next w:val="Normalny"/>
    <w:uiPriority w:val="35"/>
    <w:qFormat/>
    <w:rsid w:val="004A1B9E"/>
    <w:pPr>
      <w:widowControl w:val="0"/>
      <w:overflowPunct w:val="0"/>
      <w:adjustRightInd w:val="0"/>
      <w:spacing w:after="240" w:line="360" w:lineRule="auto"/>
      <w:ind w:left="1021"/>
      <w:jc w:val="both"/>
    </w:pPr>
    <w:rPr>
      <w:rFonts w:ascii="Times" w:eastAsiaTheme="minorEastAsia" w:hAnsi="Times" w:cs="Arial"/>
      <w:bCs/>
      <w:kern w:val="28"/>
      <w:lang w:eastAsia="pl-PL"/>
    </w:rPr>
  </w:style>
  <w:style w:type="paragraph" w:customStyle="1" w:styleId="2TIRpodwjnytiret">
    <w:name w:val="2TIR – podwójny tiret"/>
    <w:basedOn w:val="Normalny"/>
    <w:uiPriority w:val="73"/>
    <w:qFormat/>
    <w:rsid w:val="004A1B9E"/>
    <w:pPr>
      <w:widowControl w:val="0"/>
      <w:overflowPunct w:val="0"/>
      <w:adjustRightInd w:val="0"/>
      <w:spacing w:after="240" w:line="360" w:lineRule="auto"/>
      <w:ind w:left="1780" w:hanging="397"/>
      <w:jc w:val="both"/>
    </w:pPr>
    <w:rPr>
      <w:rFonts w:ascii="Times" w:eastAsiaTheme="minorEastAsia" w:hAnsi="Times" w:cs="Arial"/>
      <w:bCs/>
      <w:kern w:val="28"/>
      <w:szCs w:val="20"/>
      <w:lang w:eastAsia="pl-PL"/>
    </w:rPr>
  </w:style>
  <w:style w:type="paragraph" w:customStyle="1" w:styleId="ARTartustawynprozporzdzenia1">
    <w:name w:val="ART(§) – art. ustawy (§ np. rozporządzenia)1"/>
    <w:uiPriority w:val="11"/>
    <w:qFormat/>
    <w:rsid w:val="004A1B9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1">
    <w:name w:val="Z/CZ_WSP_TIR_w_PKT – zm. części wsp. tir. w pkt artykułem (punktem)1"/>
    <w:basedOn w:val="Normalny"/>
    <w:next w:val="Normalny"/>
    <w:uiPriority w:val="36"/>
    <w:qFormat/>
    <w:rsid w:val="004A1B9E"/>
    <w:pPr>
      <w:widowControl w:val="0"/>
      <w:overflowPunct w:val="0"/>
      <w:adjustRightInd w:val="0"/>
      <w:spacing w:after="240" w:line="360" w:lineRule="auto"/>
      <w:ind w:left="1497"/>
      <w:jc w:val="both"/>
    </w:pPr>
    <w:rPr>
      <w:rFonts w:ascii="Times" w:eastAsiaTheme="minorEastAsia" w:hAnsi="Times" w:cs="Arial"/>
      <w:bCs/>
      <w:kern w:val="28"/>
      <w:szCs w:val="20"/>
      <w:lang w:eastAsia="pl-PL"/>
    </w:rPr>
  </w:style>
  <w:style w:type="paragraph" w:customStyle="1" w:styleId="ZTIRwLITzmtirwlitartykuempunktem">
    <w:name w:val="Z/TIR_w_LIT – zm. tir. w lit. artykułem (punktem)"/>
    <w:basedOn w:val="Normalny"/>
    <w:uiPriority w:val="33"/>
    <w:qFormat/>
    <w:rsid w:val="004A1B9E"/>
    <w:pPr>
      <w:widowControl w:val="0"/>
      <w:overflowPunct w:val="0"/>
      <w:adjustRightInd w:val="0"/>
      <w:spacing w:after="240" w:line="360" w:lineRule="auto"/>
      <w:ind w:left="1384" w:hanging="397"/>
      <w:jc w:val="both"/>
    </w:pPr>
    <w:rPr>
      <w:rFonts w:ascii="Times" w:eastAsiaTheme="minorEastAsia" w:hAnsi="Times" w:cs="Arial"/>
      <w:bCs/>
      <w:kern w:val="28"/>
      <w:szCs w:val="20"/>
      <w:lang w:eastAsia="pl-PL"/>
    </w:rPr>
  </w:style>
  <w:style w:type="paragraph" w:customStyle="1" w:styleId="ZCZWSPTIRwLITzmczciwsptirwlitartykuempunktem">
    <w:name w:val="Z/CZ_WSP_TIR_w_LIT – zm. części wsp. tir. w lit. artykułem (punktem)"/>
    <w:basedOn w:val="Normalny"/>
    <w:next w:val="Normalny"/>
    <w:uiPriority w:val="36"/>
    <w:qFormat/>
    <w:rsid w:val="004A1B9E"/>
    <w:pPr>
      <w:widowControl w:val="0"/>
      <w:overflowPunct w:val="0"/>
      <w:adjustRightInd w:val="0"/>
      <w:spacing w:after="240" w:line="360" w:lineRule="auto"/>
      <w:ind w:left="987"/>
      <w:jc w:val="both"/>
    </w:pPr>
    <w:rPr>
      <w:rFonts w:ascii="Times" w:eastAsiaTheme="minorEastAsia" w:hAnsi="Times" w:cs="Arial"/>
      <w:bCs/>
      <w:kern w:val="28"/>
      <w:szCs w:val="20"/>
      <w:lang w:eastAsia="pl-PL"/>
    </w:rPr>
  </w:style>
  <w:style w:type="paragraph" w:customStyle="1" w:styleId="ZPKTzmpktartykuempunktem1">
    <w:name w:val="Z/PKT – zm. pkt artykułem (punktem)1"/>
    <w:basedOn w:val="Normalny"/>
    <w:uiPriority w:val="31"/>
    <w:qFormat/>
    <w:rsid w:val="004A1B9E"/>
    <w:pPr>
      <w:widowControl w:val="0"/>
      <w:overflowPunct w:val="0"/>
      <w:adjustRightInd w:val="0"/>
      <w:spacing w:after="240" w:line="360" w:lineRule="auto"/>
      <w:ind w:left="1020" w:hanging="510"/>
      <w:jc w:val="both"/>
    </w:pPr>
    <w:rPr>
      <w:rFonts w:ascii="Times" w:eastAsiaTheme="minorEastAsia" w:hAnsi="Times" w:cs="Arial"/>
      <w:bCs/>
      <w:kern w:val="28"/>
      <w:szCs w:val="20"/>
      <w:lang w:eastAsia="pl-PL"/>
    </w:rPr>
  </w:style>
  <w:style w:type="paragraph" w:customStyle="1" w:styleId="ZARTzmartartykuempunktem1">
    <w:name w:val="Z/ART(§) – zm. art. (§) artykułem (punktem)1"/>
    <w:basedOn w:val="ARTartustawynprozporzdzenia"/>
    <w:uiPriority w:val="30"/>
    <w:qFormat/>
    <w:rsid w:val="004A1B9E"/>
    <w:pPr>
      <w:spacing w:before="0"/>
      <w:ind w:left="510"/>
    </w:pPr>
    <w:rPr>
      <w:rFonts w:eastAsiaTheme="minorEastAsia"/>
    </w:rPr>
  </w:style>
  <w:style w:type="paragraph" w:customStyle="1" w:styleId="DATAAKTUdatauchwalenialubwydaniaaktu1">
    <w:name w:val="DATA_AKTU – data uchwalenia lub wydania aktu1"/>
    <w:next w:val="Normalny"/>
    <w:uiPriority w:val="6"/>
    <w:qFormat/>
    <w:rsid w:val="004A1B9E"/>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1">
    <w:name w:val="TYTUŁ_AKTU – przedmiot regulacji ustawy lub rozporządzenia1"/>
    <w:next w:val="ARTartustawynprozporzdzenia"/>
    <w:uiPriority w:val="6"/>
    <w:qFormat/>
    <w:rsid w:val="004A1B9E"/>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4A1B9E"/>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A1B9E"/>
    <w:rPr>
      <w:rFonts w:eastAsiaTheme="minorEastAsia"/>
      <w:bCs/>
    </w:rPr>
  </w:style>
  <w:style w:type="paragraph" w:customStyle="1" w:styleId="OZNRODZAKTUtznustawalubrozporzdzenieiorganwydajcy1">
    <w:name w:val="OZN_RODZ_AKTU – tzn. ustawa lub rozporządzenie i organ wydający1"/>
    <w:next w:val="DATAAKTUdatauchwalenialubwydaniaaktu"/>
    <w:uiPriority w:val="5"/>
    <w:qFormat/>
    <w:rsid w:val="004A1B9E"/>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4A1B9E"/>
    <w:pPr>
      <w:spacing w:before="0"/>
    </w:pPr>
    <w:rPr>
      <w:rFonts w:eastAsiaTheme="minorEastAsia"/>
      <w:bCs/>
    </w:rPr>
  </w:style>
  <w:style w:type="paragraph" w:customStyle="1" w:styleId="PKTpunkt1">
    <w:name w:val="PKT – punkt1"/>
    <w:uiPriority w:val="13"/>
    <w:qFormat/>
    <w:rsid w:val="004A1B9E"/>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4A1B9E"/>
    <w:pPr>
      <w:ind w:left="0" w:firstLine="0"/>
    </w:pPr>
    <w:rPr>
      <w:rFonts w:eastAsiaTheme="minorEastAsia"/>
    </w:rPr>
  </w:style>
  <w:style w:type="paragraph" w:customStyle="1" w:styleId="LITlitera1">
    <w:name w:val="LIT – litera1"/>
    <w:basedOn w:val="PKTpunkt"/>
    <w:uiPriority w:val="14"/>
    <w:qFormat/>
    <w:rsid w:val="004A1B9E"/>
    <w:pPr>
      <w:ind w:left="986" w:hanging="476"/>
    </w:pPr>
    <w:rPr>
      <w:rFonts w:eastAsiaTheme="minorEastAsia"/>
    </w:rPr>
  </w:style>
  <w:style w:type="paragraph" w:customStyle="1" w:styleId="CZWSPLITczwsplnaliter">
    <w:name w:val="CZ_WSP_LIT – część wspólna liter"/>
    <w:basedOn w:val="LITlitera"/>
    <w:next w:val="USTustnpkodeksu"/>
    <w:uiPriority w:val="17"/>
    <w:qFormat/>
    <w:rsid w:val="004A1B9E"/>
    <w:pPr>
      <w:ind w:left="510" w:firstLine="0"/>
    </w:pPr>
    <w:rPr>
      <w:rFonts w:eastAsiaTheme="minorEastAsia"/>
      <w:szCs w:val="24"/>
    </w:rPr>
  </w:style>
  <w:style w:type="paragraph" w:customStyle="1" w:styleId="TIRtiret">
    <w:name w:val="TIR – tiret"/>
    <w:basedOn w:val="LITlitera"/>
    <w:uiPriority w:val="15"/>
    <w:qFormat/>
    <w:rsid w:val="004A1B9E"/>
    <w:pPr>
      <w:ind w:left="1384" w:hanging="397"/>
    </w:pPr>
    <w:rPr>
      <w:rFonts w:eastAsiaTheme="minorEastAsia"/>
    </w:rPr>
  </w:style>
  <w:style w:type="paragraph" w:customStyle="1" w:styleId="CZWSPTIRczwsplnatiret">
    <w:name w:val="CZ_WSP_TIR – część wspólna tiret"/>
    <w:basedOn w:val="TIRtiret"/>
    <w:next w:val="USTustnpkodeksu"/>
    <w:uiPriority w:val="17"/>
    <w:qFormat/>
    <w:rsid w:val="004A1B9E"/>
    <w:pPr>
      <w:ind w:left="987" w:firstLine="0"/>
    </w:pPr>
  </w:style>
  <w:style w:type="paragraph" w:customStyle="1" w:styleId="CYTcytatnpprzysigi">
    <w:name w:val="CYT – cytat np. przysięgi"/>
    <w:basedOn w:val="USTustnpkodeksu"/>
    <w:next w:val="USTustnpkodeksu"/>
    <w:uiPriority w:val="18"/>
    <w:qFormat/>
    <w:rsid w:val="004A1B9E"/>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4A1B9E"/>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4A1B9E"/>
    <w:rPr>
      <w:rFonts w:eastAsiaTheme="minorEastAsia"/>
    </w:rPr>
  </w:style>
  <w:style w:type="paragraph" w:customStyle="1" w:styleId="ZLITCZWSPTIRwLITzmczciwsptirwlitliter">
    <w:name w:val="Z_LIT/CZ_WSP_TIR_w_LIT – zm. części wsp. tir. w lit. literą"/>
    <w:basedOn w:val="CZWSPTIRczwsplnatiret"/>
    <w:next w:val="LITlitera"/>
    <w:uiPriority w:val="51"/>
    <w:qFormat/>
    <w:rsid w:val="004A1B9E"/>
    <w:pPr>
      <w:ind w:left="1463"/>
    </w:pPr>
  </w:style>
  <w:style w:type="paragraph" w:customStyle="1" w:styleId="ZLITTIRwLITzmtirwlitliter">
    <w:name w:val="Z_LIT/TIR_w_LIT – zm. tir. w lit. literą"/>
    <w:basedOn w:val="TIRtiret"/>
    <w:uiPriority w:val="49"/>
    <w:qFormat/>
    <w:rsid w:val="004A1B9E"/>
    <w:pPr>
      <w:ind w:left="1860"/>
    </w:pPr>
  </w:style>
  <w:style w:type="paragraph" w:customStyle="1" w:styleId="TYTDZOZNoznaczenietytuulubdziau">
    <w:name w:val="TYT(DZ)_OZN – oznaczenie tytułu lub działu"/>
    <w:next w:val="Normalny"/>
    <w:uiPriority w:val="9"/>
    <w:qFormat/>
    <w:rsid w:val="004A1B9E"/>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Normalny"/>
    <w:uiPriority w:val="38"/>
    <w:qFormat/>
    <w:rsid w:val="004A1B9E"/>
    <w:pPr>
      <w:widowControl w:val="0"/>
      <w:overflowPunct w:val="0"/>
      <w:adjustRightInd w:val="0"/>
      <w:spacing w:after="240" w:line="360" w:lineRule="auto"/>
      <w:ind w:left="510"/>
      <w:jc w:val="center"/>
    </w:pPr>
    <w:rPr>
      <w:rFonts w:ascii="Calibri" w:eastAsiaTheme="minorEastAsia" w:hAnsi="Calibri" w:cs="Arial"/>
      <w:kern w:val="28"/>
      <w:szCs w:val="20"/>
      <w:lang w:eastAsia="pl-PL"/>
    </w:rPr>
  </w:style>
  <w:style w:type="paragraph" w:customStyle="1" w:styleId="ZTYTDZOZNzmozntytuudziauartykuempunktem">
    <w:name w:val="Z/TYT(DZ)_OZN – zm. ozn. tytułu (działu) artykułem (punktem)"/>
    <w:basedOn w:val="TYTDZOZNoznaczenietytuulubdziau"/>
    <w:next w:val="Normalny"/>
    <w:uiPriority w:val="28"/>
    <w:qFormat/>
    <w:rsid w:val="004A1B9E"/>
  </w:style>
  <w:style w:type="paragraph" w:customStyle="1" w:styleId="ZTYTDZPRZEDMzmprzedmtytuulubdziauartykuempunktem">
    <w:name w:val="Z/TYT(DZ)_PRZEDM – zm. przedm. tytułu lub działu artykułem (punktem)"/>
    <w:next w:val="ZARTzmartartykuempunktem"/>
    <w:uiPriority w:val="28"/>
    <w:qFormat/>
    <w:rsid w:val="004A1B9E"/>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4A1B9E"/>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4A1B9E"/>
    <w:pPr>
      <w:ind w:left="510"/>
    </w:pPr>
  </w:style>
  <w:style w:type="paragraph" w:customStyle="1" w:styleId="ZZLITzmianazmlit">
    <w:name w:val="ZZ/LIT – zmiana zm. lit."/>
    <w:basedOn w:val="Normalny"/>
    <w:uiPriority w:val="67"/>
    <w:qFormat/>
    <w:rsid w:val="004A1B9E"/>
    <w:pPr>
      <w:widowControl w:val="0"/>
      <w:overflowPunct w:val="0"/>
      <w:adjustRightInd w:val="0"/>
      <w:spacing w:after="240" w:line="360" w:lineRule="auto"/>
      <w:ind w:left="2370" w:hanging="476"/>
      <w:jc w:val="both"/>
    </w:pPr>
    <w:rPr>
      <w:rFonts w:ascii="Times" w:eastAsiaTheme="minorEastAsia" w:hAnsi="Times" w:cs="Arial"/>
      <w:bCs/>
      <w:kern w:val="28"/>
      <w:szCs w:val="20"/>
      <w:lang w:eastAsia="pl-PL"/>
    </w:rPr>
  </w:style>
  <w:style w:type="paragraph" w:customStyle="1" w:styleId="ZZTIRzmianazmtir">
    <w:name w:val="ZZ/TIR – zmiana zm. tir."/>
    <w:basedOn w:val="ZZLITzmianazmlit"/>
    <w:uiPriority w:val="67"/>
    <w:qFormat/>
    <w:rsid w:val="004A1B9E"/>
    <w:pPr>
      <w:ind w:left="2291" w:hanging="397"/>
    </w:pPr>
  </w:style>
  <w:style w:type="paragraph" w:customStyle="1" w:styleId="ZROZDZODDZOZNzmoznrozdzoddzartykuempunktem">
    <w:name w:val="Z/ROZDZ(ODDZ)_OZN – zm. ozn. rozdz. (oddz.) artykułem (punktem)"/>
    <w:next w:val="Normalny"/>
    <w:uiPriority w:val="29"/>
    <w:qFormat/>
    <w:rsid w:val="004A1B9E"/>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1">
    <w:name w:val="Z_LIT/UST(§) – zm. ust. (§) literą1"/>
    <w:basedOn w:val="USTustnpkodeksu"/>
    <w:uiPriority w:val="46"/>
    <w:qFormat/>
    <w:rsid w:val="004A1B9E"/>
    <w:pPr>
      <w:ind w:left="987"/>
    </w:pPr>
  </w:style>
  <w:style w:type="paragraph" w:customStyle="1" w:styleId="ZLITPKTzmpktliter1">
    <w:name w:val="Z_LIT/PKT – zm. pkt literą1"/>
    <w:basedOn w:val="PKTpunkt"/>
    <w:uiPriority w:val="47"/>
    <w:qFormat/>
    <w:rsid w:val="004A1B9E"/>
    <w:pPr>
      <w:ind w:left="1497"/>
    </w:pPr>
    <w:rPr>
      <w:rFonts w:eastAsiaTheme="minorEastAsia"/>
    </w:rPr>
  </w:style>
  <w:style w:type="paragraph" w:customStyle="1" w:styleId="ZZCZWSPPKTzmianazmczciwsppkt">
    <w:name w:val="ZZ/CZ_WSP_PKT – zmiana. zm. części wsp. pkt"/>
    <w:basedOn w:val="Normalny"/>
    <w:next w:val="ZPKTzmpktartykuempunktem"/>
    <w:uiPriority w:val="68"/>
    <w:qFormat/>
    <w:rsid w:val="004A1B9E"/>
    <w:pPr>
      <w:widowControl w:val="0"/>
      <w:suppressAutoHyphens/>
      <w:overflowPunct w:val="0"/>
      <w:autoSpaceDE w:val="0"/>
      <w:autoSpaceDN w:val="0"/>
      <w:adjustRightInd w:val="0"/>
      <w:spacing w:after="240" w:line="360" w:lineRule="auto"/>
      <w:ind w:left="1894"/>
      <w:jc w:val="both"/>
    </w:pPr>
    <w:rPr>
      <w:rFonts w:ascii="Times" w:eastAsiaTheme="minorEastAsia" w:hAnsi="Times" w:cs="Arial"/>
      <w:kern w:val="28"/>
      <w:szCs w:val="20"/>
      <w:lang w:eastAsia="pl-PL"/>
    </w:rPr>
  </w:style>
  <w:style w:type="paragraph" w:customStyle="1" w:styleId="ZLITLITzmlitliter">
    <w:name w:val="Z_LIT/LIT – zm. lit. literą"/>
    <w:basedOn w:val="LITlitera"/>
    <w:uiPriority w:val="48"/>
    <w:qFormat/>
    <w:rsid w:val="004A1B9E"/>
    <w:pPr>
      <w:ind w:left="1463"/>
    </w:pPr>
    <w:rPr>
      <w:rFonts w:eastAsiaTheme="minorEastAsia"/>
    </w:rPr>
  </w:style>
  <w:style w:type="paragraph" w:customStyle="1" w:styleId="ZLITCZWSPPKTzmczciwsppktliter">
    <w:name w:val="Z_LIT/CZ_WSP_PKT – zm. części wsp. pkt literą"/>
    <w:basedOn w:val="CZWSPLITczwsplnaliter"/>
    <w:next w:val="LITlitera"/>
    <w:uiPriority w:val="50"/>
    <w:qFormat/>
    <w:rsid w:val="004A1B9E"/>
    <w:pPr>
      <w:ind w:left="987"/>
    </w:pPr>
  </w:style>
  <w:style w:type="paragraph" w:customStyle="1" w:styleId="ZLITTIRzmtirliter">
    <w:name w:val="Z_LIT/TIR – zm. tir. literą"/>
    <w:basedOn w:val="TIRtiret"/>
    <w:uiPriority w:val="49"/>
    <w:qFormat/>
    <w:rsid w:val="004A1B9E"/>
  </w:style>
  <w:style w:type="paragraph" w:customStyle="1" w:styleId="ZZCZWSPLITwPKTzmianazmczciwsplitwpkt">
    <w:name w:val="ZZ/CZ_WSP_LIT_w_PKT – zmiana zm. części wsp. lit. w pkt"/>
    <w:basedOn w:val="Normalny"/>
    <w:uiPriority w:val="69"/>
    <w:qFormat/>
    <w:rsid w:val="004A1B9E"/>
    <w:pPr>
      <w:widowControl w:val="0"/>
      <w:overflowPunct w:val="0"/>
      <w:adjustRightInd w:val="0"/>
      <w:spacing w:after="240" w:line="360" w:lineRule="auto"/>
      <w:ind w:left="2404"/>
      <w:jc w:val="both"/>
    </w:pPr>
    <w:rPr>
      <w:rFonts w:ascii="Times" w:eastAsiaTheme="minorEastAsia" w:hAnsi="Times" w:cs="Arial"/>
      <w:bCs/>
      <w:kern w:val="28"/>
      <w:szCs w:val="20"/>
      <w:lang w:eastAsia="pl-PL"/>
    </w:rPr>
  </w:style>
  <w:style w:type="paragraph" w:customStyle="1" w:styleId="ZLITLITwPKTzmlitwpktliter1">
    <w:name w:val="Z_LIT/LIT_w_PKT – zm. lit. w pkt literą1"/>
    <w:basedOn w:val="LITlitera"/>
    <w:uiPriority w:val="48"/>
    <w:qFormat/>
    <w:rsid w:val="004A1B9E"/>
    <w:pPr>
      <w:ind w:left="1973"/>
    </w:pPr>
    <w:rPr>
      <w:rFonts w:eastAsiaTheme="minorEastAsia"/>
    </w:rPr>
  </w:style>
  <w:style w:type="paragraph" w:customStyle="1" w:styleId="ZLITCZWSPLITwPKTzmczciwsplitwpktliter">
    <w:name w:val="Z_LIT/CZ_WSP_LIT_w_PKT – zm. części wsp. lit. w pkt literą"/>
    <w:basedOn w:val="CZWSPLITczwsplnaliter"/>
    <w:next w:val="LITlitera"/>
    <w:uiPriority w:val="51"/>
    <w:qFormat/>
    <w:rsid w:val="004A1B9E"/>
    <w:pPr>
      <w:ind w:left="1497"/>
    </w:pPr>
  </w:style>
  <w:style w:type="paragraph" w:customStyle="1" w:styleId="ZLITTIRwPKTzmtirwpktliter">
    <w:name w:val="Z_LIT/TIR_w_PKT – zm. tir. w pkt literą"/>
    <w:basedOn w:val="TIRtiret"/>
    <w:uiPriority w:val="49"/>
    <w:qFormat/>
    <w:rsid w:val="004A1B9E"/>
    <w:pPr>
      <w:ind w:left="2370"/>
    </w:pPr>
  </w:style>
  <w:style w:type="paragraph" w:customStyle="1" w:styleId="ZLITCZWSPTIRwPKTzmczciwsptirwpktliter">
    <w:name w:val="Z_LIT/CZ_WSP_TIR_w_PKT – zm. części wsp. tir. w pkt literą"/>
    <w:basedOn w:val="CZWSPTIRczwsplnatiret"/>
    <w:next w:val="LITlitera"/>
    <w:uiPriority w:val="51"/>
    <w:qFormat/>
    <w:rsid w:val="004A1B9E"/>
    <w:pPr>
      <w:ind w:left="1973"/>
    </w:pPr>
  </w:style>
  <w:style w:type="paragraph" w:customStyle="1" w:styleId="ZTIRLITzmlittiret">
    <w:name w:val="Z_TIR/LIT – zm. lit. tiret"/>
    <w:basedOn w:val="LITlitera"/>
    <w:uiPriority w:val="57"/>
    <w:qFormat/>
    <w:rsid w:val="004A1B9E"/>
    <w:pPr>
      <w:ind w:left="1859"/>
    </w:pPr>
    <w:rPr>
      <w:rFonts w:eastAsiaTheme="minorEastAsia"/>
    </w:rPr>
  </w:style>
  <w:style w:type="paragraph" w:customStyle="1" w:styleId="ZTIRCZWSPPKTzmczciwsppkttiret">
    <w:name w:val="Z_TIR/CZ_WSP_PKT – zm. części wsp. pkt tiret"/>
    <w:basedOn w:val="CZWSPLITczwsplnaliter"/>
    <w:next w:val="TIRtiret"/>
    <w:uiPriority w:val="58"/>
    <w:qFormat/>
    <w:rsid w:val="004A1B9E"/>
    <w:pPr>
      <w:ind w:left="1383"/>
    </w:pPr>
  </w:style>
  <w:style w:type="paragraph" w:customStyle="1" w:styleId="ZTIRTIRzmtirtiret">
    <w:name w:val="Z_TIR/TIR – zm. tir. tiret"/>
    <w:basedOn w:val="TIRtiret"/>
    <w:uiPriority w:val="57"/>
    <w:qFormat/>
    <w:rsid w:val="004A1B9E"/>
    <w:pPr>
      <w:ind w:left="1780"/>
    </w:pPr>
  </w:style>
  <w:style w:type="paragraph" w:customStyle="1" w:styleId="ZZCZWSPTIRwPKTzmianazmczciwsptirwpkt">
    <w:name w:val="ZZ/CZ_WSP_TIR_w_PKT – zmiana zm. części wsp. tir. w pkt"/>
    <w:basedOn w:val="Normalny"/>
    <w:uiPriority w:val="70"/>
    <w:qFormat/>
    <w:rsid w:val="004A1B9E"/>
    <w:pPr>
      <w:widowControl w:val="0"/>
      <w:overflowPunct w:val="0"/>
      <w:adjustRightInd w:val="0"/>
      <w:spacing w:after="240" w:line="360" w:lineRule="auto"/>
      <w:ind w:left="2880"/>
      <w:jc w:val="both"/>
    </w:pPr>
    <w:rPr>
      <w:rFonts w:ascii="Times" w:eastAsiaTheme="minorEastAsia" w:hAnsi="Times" w:cs="Arial"/>
      <w:bCs/>
      <w:kern w:val="28"/>
      <w:szCs w:val="20"/>
      <w:lang w:eastAsia="pl-PL"/>
    </w:rPr>
  </w:style>
  <w:style w:type="paragraph" w:customStyle="1" w:styleId="ZZTIRwLITzmianazmtirwlit">
    <w:name w:val="ZZ/TIR_w_LIT – zmiana zm. tir. w lit."/>
    <w:basedOn w:val="ZZTIRzmianazmtir"/>
    <w:uiPriority w:val="67"/>
    <w:qFormat/>
    <w:rsid w:val="004A1B9E"/>
    <w:pPr>
      <w:ind w:left="2767"/>
    </w:pPr>
  </w:style>
  <w:style w:type="paragraph" w:customStyle="1" w:styleId="ZTIRTIRwLITzmtirwlittiret">
    <w:name w:val="Z_TIR/TIR_w_LIT – zm. tir. w lit. tiret"/>
    <w:basedOn w:val="TIRtiret"/>
    <w:uiPriority w:val="57"/>
    <w:qFormat/>
    <w:rsid w:val="004A1B9E"/>
    <w:pPr>
      <w:ind w:left="2257"/>
    </w:pPr>
  </w:style>
  <w:style w:type="paragraph" w:customStyle="1" w:styleId="ZTIRCZWSPTIRwLITzmczciwsptirwlittiret">
    <w:name w:val="Z_TIR/CZ_WSP_TIR_w_LIT – zm. części wsp. tir. w lit. tiret"/>
    <w:basedOn w:val="CZWSPTIRczwsplnatiret"/>
    <w:next w:val="TIRtiret"/>
    <w:uiPriority w:val="60"/>
    <w:qFormat/>
    <w:rsid w:val="004A1B9E"/>
    <w:pPr>
      <w:ind w:left="1860"/>
    </w:pPr>
  </w:style>
  <w:style w:type="paragraph" w:customStyle="1" w:styleId="CZWSP2TIRczwsplnapodwjnychtiret">
    <w:name w:val="CZ_WSP_2TIR – część wspólna podwójnych tiret"/>
    <w:basedOn w:val="CZWSPTIRczwsplnatiret"/>
    <w:next w:val="TIRtiret"/>
    <w:uiPriority w:val="73"/>
    <w:qFormat/>
    <w:rsid w:val="004A1B9E"/>
    <w:pPr>
      <w:ind w:left="1780"/>
    </w:pPr>
  </w:style>
  <w:style w:type="paragraph" w:customStyle="1" w:styleId="Z2TIRzmpodwtirartykuempunktem">
    <w:name w:val="Z/2TIR – zm. podw. tir. artykułem (punktem)"/>
    <w:basedOn w:val="TIRtiret"/>
    <w:uiPriority w:val="73"/>
    <w:qFormat/>
    <w:rsid w:val="004A1B9E"/>
    <w:pPr>
      <w:ind w:left="907"/>
    </w:pPr>
  </w:style>
  <w:style w:type="paragraph" w:customStyle="1" w:styleId="ZZCZWSPTIRwLITzmianazmczciwsptirwlit">
    <w:name w:val="ZZ/CZ_WSP_TIR_w_LIT – zmiana zm. części wsp. tir. w lit."/>
    <w:basedOn w:val="ZZTIRwLITzmianazmtirwlit"/>
    <w:uiPriority w:val="70"/>
    <w:qFormat/>
    <w:rsid w:val="004A1B9E"/>
    <w:pPr>
      <w:ind w:left="2370" w:firstLine="0"/>
    </w:pPr>
  </w:style>
  <w:style w:type="paragraph" w:customStyle="1" w:styleId="ZLIT2TIRzmpodwtirliter">
    <w:name w:val="Z_LIT/2TIR – zm. podw. tir. literą"/>
    <w:basedOn w:val="TIRtiret"/>
    <w:uiPriority w:val="75"/>
    <w:qFormat/>
    <w:rsid w:val="004A1B9E"/>
  </w:style>
  <w:style w:type="paragraph" w:customStyle="1" w:styleId="ZTIR2TIRzmpodwtirtiret">
    <w:name w:val="Z_TIR/2TIR – zm. podw. tir. tiret"/>
    <w:basedOn w:val="TIRtiret"/>
    <w:uiPriority w:val="78"/>
    <w:qFormat/>
    <w:rsid w:val="004A1B9E"/>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4A1B9E"/>
    <w:pPr>
      <w:ind w:left="1780"/>
    </w:pPr>
  </w:style>
  <w:style w:type="paragraph" w:customStyle="1" w:styleId="Z2TIRwPKTzmpodwtirwpktartykuempunktem">
    <w:name w:val="Z/2TIR_w_PKT – zm. podw. tir. w pkt artykułem (punktem)"/>
    <w:basedOn w:val="TIRtiret"/>
    <w:next w:val="ZPKTzmpktartykuempunktem"/>
    <w:uiPriority w:val="74"/>
    <w:qFormat/>
    <w:rsid w:val="004A1B9E"/>
    <w:pPr>
      <w:ind w:left="2291"/>
    </w:pPr>
  </w:style>
  <w:style w:type="paragraph" w:customStyle="1" w:styleId="ZTIRPKTzmpkttiret">
    <w:name w:val="Z_TIR/PKT – zm. pkt tiret"/>
    <w:basedOn w:val="PKTpunkt"/>
    <w:uiPriority w:val="56"/>
    <w:qFormat/>
    <w:rsid w:val="004A1B9E"/>
    <w:pPr>
      <w:ind w:left="1893"/>
    </w:pPr>
    <w:rPr>
      <w:rFonts w:eastAsiaTheme="minorEastAsia"/>
    </w:rPr>
  </w:style>
  <w:style w:type="paragraph" w:customStyle="1" w:styleId="ZTIRLITwPKTzmlitwpkttiret">
    <w:name w:val="Z_TIR/LIT_w_PKT – zm. lit. w pkt tiret"/>
    <w:basedOn w:val="LITlitera"/>
    <w:uiPriority w:val="57"/>
    <w:qFormat/>
    <w:rsid w:val="004A1B9E"/>
    <w:pPr>
      <w:ind w:left="2336"/>
    </w:pPr>
    <w:rPr>
      <w:rFonts w:eastAsiaTheme="minorEastAsia"/>
    </w:rPr>
  </w:style>
  <w:style w:type="paragraph" w:customStyle="1" w:styleId="ZTIRCZWSPLITwPKTzmczciwsplitwpkttiret">
    <w:name w:val="Z_TIR/CZ_WSP_LIT_w_PKT – zm. części wsp. lit. w pkt tiret"/>
    <w:basedOn w:val="CZWSPLITczwsplnaliter"/>
    <w:uiPriority w:val="59"/>
    <w:qFormat/>
    <w:rsid w:val="004A1B9E"/>
    <w:pPr>
      <w:ind w:left="1860"/>
    </w:pPr>
  </w:style>
  <w:style w:type="paragraph" w:customStyle="1" w:styleId="ZTIR2TIRwLITzmpodwtirwlittiret">
    <w:name w:val="Z_TIR/2TIR_w_LIT – zm. podw. tir. w lit. tiret"/>
    <w:basedOn w:val="TIRtiret"/>
    <w:uiPriority w:val="79"/>
    <w:qFormat/>
    <w:rsid w:val="004A1B9E"/>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4A1B9E"/>
    <w:pPr>
      <w:ind w:left="2257"/>
    </w:pPr>
  </w:style>
  <w:style w:type="paragraph" w:customStyle="1" w:styleId="ZTIR2TIRwTIRzmpodwtirwtirtiret">
    <w:name w:val="Z_TIR/2TIR_w_TIR – zm. podw. tir. w tir. tiret"/>
    <w:basedOn w:val="TIRtiret"/>
    <w:uiPriority w:val="78"/>
    <w:qFormat/>
    <w:rsid w:val="004A1B9E"/>
    <w:pPr>
      <w:ind w:left="2177"/>
    </w:pPr>
  </w:style>
  <w:style w:type="paragraph" w:customStyle="1" w:styleId="ZTIRCZWSP2TIRwTIRzmczciwsppodwtirwtirtiret">
    <w:name w:val="Z_TIR/CZ_WSP_2TIR_w_TIR – zm. części wsp. podw. tir. w tir. tiret"/>
    <w:basedOn w:val="CZWSPTIRczwsplnatiret"/>
    <w:uiPriority w:val="79"/>
    <w:qFormat/>
    <w:rsid w:val="004A1B9E"/>
    <w:pPr>
      <w:ind w:left="1780"/>
    </w:pPr>
  </w:style>
  <w:style w:type="paragraph" w:customStyle="1" w:styleId="Z2TIRLITzmlitpodwjnymtiret">
    <w:name w:val="Z_2TIR/LIT – zm. lit. podwójnym tiret"/>
    <w:basedOn w:val="LITlitera"/>
    <w:uiPriority w:val="84"/>
    <w:qFormat/>
    <w:rsid w:val="004A1B9E"/>
    <w:pPr>
      <w:ind w:left="2256"/>
    </w:pPr>
    <w:rPr>
      <w:rFonts w:eastAsiaTheme="minorEastAsia"/>
    </w:rPr>
  </w:style>
  <w:style w:type="paragraph" w:customStyle="1" w:styleId="ZZ2TIRwTIRzmianazmpodwtirwtir">
    <w:name w:val="ZZ/2TIR_w_TIR – zmiana zm. podw. tir. w tir."/>
    <w:basedOn w:val="Normalny"/>
    <w:uiPriority w:val="93"/>
    <w:qFormat/>
    <w:rsid w:val="004A1B9E"/>
    <w:pPr>
      <w:widowControl w:val="0"/>
      <w:overflowPunct w:val="0"/>
      <w:adjustRightInd w:val="0"/>
      <w:spacing w:after="240" w:line="360" w:lineRule="auto"/>
      <w:ind w:left="2688" w:hanging="397"/>
      <w:jc w:val="both"/>
    </w:pPr>
    <w:rPr>
      <w:rFonts w:ascii="Times" w:eastAsiaTheme="minorEastAsia" w:hAnsi="Times" w:cs="Arial"/>
      <w:bCs/>
      <w:kern w:val="28"/>
      <w:szCs w:val="20"/>
      <w:lang w:eastAsia="pl-PL"/>
    </w:rPr>
  </w:style>
  <w:style w:type="paragraph" w:customStyle="1" w:styleId="ZZ2TIRwLITzmianazmpodwtirwlit">
    <w:name w:val="ZZ/2TIR_w_LIT – zmiana zm. podw. tir. w lit."/>
    <w:basedOn w:val="ZZ2TIRwTIRzmianazmpodwtirwtir"/>
    <w:uiPriority w:val="94"/>
    <w:qFormat/>
    <w:rsid w:val="004A1B9E"/>
    <w:pPr>
      <w:ind w:left="3164"/>
    </w:pPr>
  </w:style>
  <w:style w:type="paragraph" w:customStyle="1" w:styleId="Z2TIRTIRwLITzmtirwlitpodwjnymtiret">
    <w:name w:val="Z_2TIR/TIR_w_LIT – zm. tir. w lit. podwójnym tiret"/>
    <w:basedOn w:val="TIRtiret"/>
    <w:uiPriority w:val="84"/>
    <w:qFormat/>
    <w:rsid w:val="004A1B9E"/>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4A1B9E"/>
    <w:pPr>
      <w:ind w:left="2257"/>
    </w:pPr>
  </w:style>
  <w:style w:type="paragraph" w:customStyle="1" w:styleId="ZZ2TIRwPKTzmianazmpodwtirwpkt">
    <w:name w:val="ZZ/2TIR_w_PKT – zmiana zm. podw. tir. w pkt"/>
    <w:basedOn w:val="ZZ2TIRwLITzmianazmpodwtirwlit"/>
    <w:uiPriority w:val="94"/>
    <w:qFormat/>
    <w:rsid w:val="004A1B9E"/>
    <w:pPr>
      <w:ind w:left="3674"/>
    </w:pPr>
  </w:style>
  <w:style w:type="paragraph" w:customStyle="1" w:styleId="ZZCZWSP2TIRwTIRzmianazmczciwsppodwtirwtir">
    <w:name w:val="ZZ/CZ_WSP_2TIR_w_TIR – zmiana zm. części wsp. podw. tir. w tir."/>
    <w:basedOn w:val="ZZ2TIRwLITzmianazmpodwtirwlit"/>
    <w:uiPriority w:val="94"/>
    <w:qFormat/>
    <w:rsid w:val="004A1B9E"/>
    <w:pPr>
      <w:ind w:left="2291" w:firstLine="0"/>
    </w:pPr>
  </w:style>
  <w:style w:type="paragraph" w:customStyle="1" w:styleId="Z2TIR2TIRwTIRzmpodwtirwtirpodwjnymtiret">
    <w:name w:val="Z_2TIR/2TIR_w_TIR – zm. podw. tir. w tir. podwójnym tiret"/>
    <w:basedOn w:val="TIRtiret"/>
    <w:uiPriority w:val="85"/>
    <w:qFormat/>
    <w:rsid w:val="004A1B9E"/>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4A1B9E"/>
    <w:pPr>
      <w:ind w:left="2177"/>
    </w:pPr>
  </w:style>
  <w:style w:type="paragraph" w:customStyle="1" w:styleId="Z2TIR2TIRwLITzmpodwtirwlitpodwjnymtiret">
    <w:name w:val="Z_2TIR/2TIR_w_LIT – zm. podw. tir. w lit. podwójnym tiret"/>
    <w:basedOn w:val="TIRtiret"/>
    <w:uiPriority w:val="86"/>
    <w:qFormat/>
    <w:rsid w:val="004A1B9E"/>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4A1B9E"/>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4A1B9E"/>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4A1B9E"/>
  </w:style>
  <w:style w:type="paragraph" w:customStyle="1" w:styleId="ZZARTzmianazmart">
    <w:name w:val="ZZ/ART(§) – zmiana zm. art. (§)"/>
    <w:basedOn w:val="ZARTzmartartykuempunktem"/>
    <w:uiPriority w:val="65"/>
    <w:qFormat/>
    <w:rsid w:val="004A1B9E"/>
    <w:pPr>
      <w:ind w:left="1894"/>
    </w:pPr>
    <w:rPr>
      <w:rFonts w:eastAsiaTheme="minorEastAsia"/>
    </w:rPr>
  </w:style>
  <w:style w:type="paragraph" w:customStyle="1" w:styleId="ZZPKTzmianazmpkt">
    <w:name w:val="ZZ/PKT – zmiana zm. pkt"/>
    <w:basedOn w:val="ZPKTzmpktartykuempunktem"/>
    <w:uiPriority w:val="66"/>
    <w:qFormat/>
    <w:rsid w:val="004A1B9E"/>
    <w:pPr>
      <w:widowControl w:val="0"/>
      <w:overflowPunct w:val="0"/>
      <w:adjustRightInd w:val="0"/>
      <w:spacing w:after="240"/>
      <w:ind w:left="2404"/>
    </w:pPr>
    <w:rPr>
      <w:rFonts w:eastAsiaTheme="minorEastAsia"/>
      <w:kern w:val="28"/>
      <w:sz w:val="22"/>
    </w:rPr>
  </w:style>
  <w:style w:type="paragraph" w:customStyle="1" w:styleId="ZZLITwPKTzmianazmlitwpkt">
    <w:name w:val="ZZ/LIT_w_PKT – zmiana zm. lit. w pkt"/>
    <w:basedOn w:val="ZLITwPKTzmlitwpktartykuempunktem"/>
    <w:uiPriority w:val="67"/>
    <w:qFormat/>
    <w:rsid w:val="004A1B9E"/>
    <w:pPr>
      <w:widowControl w:val="0"/>
      <w:overflowPunct w:val="0"/>
      <w:adjustRightInd w:val="0"/>
      <w:spacing w:after="240"/>
      <w:ind w:left="2880"/>
    </w:pPr>
    <w:rPr>
      <w:rFonts w:eastAsiaTheme="minorEastAsia"/>
      <w:kern w:val="28"/>
      <w:sz w:val="22"/>
    </w:rPr>
  </w:style>
  <w:style w:type="paragraph" w:customStyle="1" w:styleId="ZZTIRwPKTzmianazmtirwpkt">
    <w:name w:val="ZZ/TIR_w_PKT – zmiana zm. tir. w pkt"/>
    <w:basedOn w:val="ZTIRwPKTzmtirwpktartykuempunktem"/>
    <w:uiPriority w:val="67"/>
    <w:qFormat/>
    <w:rsid w:val="004A1B9E"/>
    <w:pPr>
      <w:ind w:left="3277"/>
    </w:pPr>
  </w:style>
  <w:style w:type="paragraph" w:customStyle="1" w:styleId="ZZWMATFIZCHEMzmwzorumatfizlubchem">
    <w:name w:val="ZZ/W_MAT(FIZ|CHEM) – zm. wzoru mat. (fiz. lub chem.)"/>
    <w:basedOn w:val="ZWMATFIZCHEMzmwzorumatfizlubchemartykuempunktem"/>
    <w:uiPriority w:val="71"/>
    <w:qFormat/>
    <w:rsid w:val="004A1B9E"/>
    <w:pPr>
      <w:ind w:left="2404"/>
    </w:pPr>
  </w:style>
  <w:style w:type="paragraph" w:customStyle="1" w:styleId="ODNONIKtreodnonika1">
    <w:name w:val="ODNOŚNIK – treść odnośnika1"/>
    <w:uiPriority w:val="19"/>
    <w:qFormat/>
    <w:rsid w:val="004A1B9E"/>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4A1B9E"/>
    <w:pPr>
      <w:ind w:firstLine="0"/>
    </w:pPr>
    <w:rPr>
      <w:rFonts w:ascii="Times New Roman" w:eastAsiaTheme="minorEastAsia" w:hAnsi="Times New Roman"/>
    </w:rPr>
  </w:style>
  <w:style w:type="paragraph" w:customStyle="1" w:styleId="ZLITFRAGzmlitfragmentunpzdanialiter">
    <w:name w:val="Z_LIT/FRAG – zm. lit. fragmentu (np. zdania) literą"/>
    <w:basedOn w:val="ZLITUSTzmustliter"/>
    <w:next w:val="LITlitera"/>
    <w:uiPriority w:val="52"/>
    <w:qFormat/>
    <w:rsid w:val="004A1B9E"/>
    <w:pPr>
      <w:ind w:firstLine="0"/>
    </w:pPr>
    <w:rPr>
      <w:rFonts w:ascii="Times New Roman" w:eastAsiaTheme="minorEastAsia" w:hAnsi="Times New Roman"/>
    </w:rPr>
  </w:style>
  <w:style w:type="paragraph" w:customStyle="1" w:styleId="ZTIRFRAGMzmnpwprdowyliczeniatiret">
    <w:name w:val="Z_TIR/FRAGM – zm. np. wpr. do wyliczenia tiret"/>
    <w:basedOn w:val="ZTIRCZWSPPKTzmczciwsppkttiret"/>
    <w:next w:val="TIRtiret"/>
    <w:uiPriority w:val="60"/>
    <w:qFormat/>
    <w:rsid w:val="004A1B9E"/>
    <w:rPr>
      <w:rFonts w:ascii="Times New Roman" w:hAnsi="Times New Roman"/>
    </w:rPr>
  </w:style>
  <w:style w:type="paragraph" w:customStyle="1" w:styleId="ZTIRTIRwPKTzmtirwpkttiret">
    <w:name w:val="Z_TIR/TIR_w_PKT – zm. tir. w pkt tiret"/>
    <w:basedOn w:val="ZTIRTIRwLITzmtirwlittiret"/>
    <w:uiPriority w:val="57"/>
    <w:qFormat/>
    <w:rsid w:val="004A1B9E"/>
    <w:pPr>
      <w:ind w:left="2733"/>
    </w:pPr>
  </w:style>
  <w:style w:type="paragraph" w:customStyle="1" w:styleId="ZTIRCZWSPTIRwPKTzmczciwsptirtiret">
    <w:name w:val="Z_TIR/CZ_WSP_TIR_w_PKT – zm. części wsp. tir. tiret"/>
    <w:basedOn w:val="ZTIRTIRwPKTzmtirwpkttiret"/>
    <w:next w:val="TIRtiret"/>
    <w:uiPriority w:val="60"/>
    <w:qFormat/>
    <w:rsid w:val="004A1B9E"/>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4A1B9E"/>
    <w:pPr>
      <w:ind w:left="510" w:firstLine="0"/>
    </w:pPr>
  </w:style>
  <w:style w:type="paragraph" w:customStyle="1" w:styleId="ROZDZODDZOZNoznaczenierozdziauluboddziau">
    <w:name w:val="ROZDZ(ODDZ)_OZN – oznaczenie rozdziału lub oddziału"/>
    <w:next w:val="ARTartustawynprozporzdzenia"/>
    <w:uiPriority w:val="10"/>
    <w:qFormat/>
    <w:rsid w:val="004A1B9E"/>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4A1B9E"/>
    <w:pPr>
      <w:ind w:left="2177"/>
    </w:pPr>
  </w:style>
  <w:style w:type="paragraph" w:customStyle="1" w:styleId="Z2TIRTIRzmtirpodwjnymtiret">
    <w:name w:val="Z_2TIR/TIR – zm. tir. podwójnym tiret"/>
    <w:basedOn w:val="TIRtiret"/>
    <w:uiPriority w:val="84"/>
    <w:qFormat/>
    <w:rsid w:val="004A1B9E"/>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4A1B9E"/>
    <w:pPr>
      <w:ind w:left="1021"/>
    </w:pPr>
  </w:style>
  <w:style w:type="paragraph" w:customStyle="1" w:styleId="ZLITSKARNzmsankcjikarnejliter">
    <w:name w:val="Z_LIT/S_KARN – zm. sankcji karnej literą"/>
    <w:basedOn w:val="ZSKARNzmsankcjikarnejwszczeglnociwKodeksiekarnym"/>
    <w:uiPriority w:val="53"/>
    <w:qFormat/>
    <w:rsid w:val="004A1B9E"/>
    <w:pPr>
      <w:ind w:left="1497"/>
    </w:pPr>
  </w:style>
  <w:style w:type="paragraph" w:customStyle="1" w:styleId="ZCYTzmcytatunpprzysigiartykuempunktem">
    <w:name w:val="Z/CYT – zm. cytatu np. przysięgi artykułem (punktem)"/>
    <w:basedOn w:val="CYTcytatnpprzysigi"/>
    <w:next w:val="Normalny"/>
    <w:uiPriority w:val="37"/>
    <w:qFormat/>
    <w:rsid w:val="004A1B9E"/>
    <w:pPr>
      <w:ind w:left="1021"/>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4A1B9E"/>
    <w:pPr>
      <w:ind w:left="1894" w:firstLine="0"/>
    </w:pPr>
  </w:style>
  <w:style w:type="paragraph" w:customStyle="1" w:styleId="Z2TIRwLITzmpodwtirwlitartykuempunktem">
    <w:name w:val="Z/2TIR_w_LIT – zm. podw. tir. w lit. artykułem (punktem)"/>
    <w:basedOn w:val="Z2TIRwPKTzmpodwtirwpktartykuempunktem"/>
    <w:uiPriority w:val="74"/>
    <w:qFormat/>
    <w:rsid w:val="004A1B9E"/>
    <w:pPr>
      <w:ind w:left="1780"/>
    </w:pPr>
  </w:style>
  <w:style w:type="paragraph" w:customStyle="1" w:styleId="Z2TIRwTIRzmpodwtirwtirartykuempunktem">
    <w:name w:val="Z/2TIR_w_TIR – zm. podw. tir. w tir. artykułem (punktem)"/>
    <w:basedOn w:val="Z2TIRwLITzmpodwtirwlitartykuempunktem"/>
    <w:uiPriority w:val="73"/>
    <w:qFormat/>
    <w:rsid w:val="004A1B9E"/>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4A1B9E"/>
    <w:pPr>
      <w:ind w:left="907" w:firstLine="0"/>
    </w:pPr>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4A1B9E"/>
    <w:pPr>
      <w:ind w:left="1383" w:firstLine="0"/>
    </w:pPr>
  </w:style>
  <w:style w:type="paragraph" w:customStyle="1" w:styleId="ZZCZWSP2TIRzmianazmczciwsppodwtir">
    <w:name w:val="ZZ/CZ_WSP_2TIR – zmiana zm. części wsp. podw. tir."/>
    <w:basedOn w:val="ZZTIRzmianazmtir"/>
    <w:next w:val="Normalny"/>
    <w:uiPriority w:val="94"/>
    <w:qFormat/>
    <w:rsid w:val="004A1B9E"/>
    <w:pPr>
      <w:ind w:left="1894" w:firstLine="0"/>
    </w:pPr>
  </w:style>
  <w:style w:type="paragraph" w:customStyle="1" w:styleId="PKTODNONIKApunktodnonika">
    <w:name w:val="PKT_ODNOŚNIKA – punkt odnośnika"/>
    <w:basedOn w:val="ODNONIKtreodnonika"/>
    <w:uiPriority w:val="19"/>
    <w:qFormat/>
    <w:rsid w:val="004A1B9E"/>
    <w:pPr>
      <w:ind w:left="568"/>
    </w:pPr>
    <w:rPr>
      <w:rFonts w:eastAsiaTheme="minorEastAsia"/>
    </w:rPr>
  </w:style>
  <w:style w:type="paragraph" w:customStyle="1" w:styleId="ZODNONIKAzmtekstuodnonikaartykuempunktem">
    <w:name w:val="Z/ODNOŚNIKA – zm. tekstu odnośnika artykułem (punktem)"/>
    <w:basedOn w:val="ODNONIKtreodnonika"/>
    <w:uiPriority w:val="39"/>
    <w:qFormat/>
    <w:rsid w:val="004A1B9E"/>
    <w:pPr>
      <w:spacing w:line="360" w:lineRule="auto"/>
      <w:ind w:left="907" w:hanging="397"/>
    </w:pPr>
    <w:rPr>
      <w:rFonts w:eastAsiaTheme="minorEastAsia"/>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A1B9E"/>
    <w:pPr>
      <w:ind w:left="1304"/>
    </w:pPr>
  </w:style>
  <w:style w:type="paragraph" w:customStyle="1" w:styleId="ZPKTODNONIKAzmpktodnonikaartykuempunktem">
    <w:name w:val="Z/PKT_ODNOŚNIKA – zm. pkt odnośnika artykułem (punktem)"/>
    <w:basedOn w:val="ZODNONIKAzmtekstuodnonikaartykuempunktem"/>
    <w:uiPriority w:val="39"/>
    <w:qFormat/>
    <w:rsid w:val="004A1B9E"/>
  </w:style>
  <w:style w:type="paragraph" w:customStyle="1" w:styleId="ZLIT2TIRwTIRzmpodwtirwtirliter">
    <w:name w:val="Z_LIT/2TIR_w_TIR – zm. podw. tir. w tir. literą"/>
    <w:basedOn w:val="ZLIT2TIRzmpodwtirliter"/>
    <w:uiPriority w:val="75"/>
    <w:qFormat/>
    <w:rsid w:val="004A1B9E"/>
  </w:style>
  <w:style w:type="paragraph" w:customStyle="1" w:styleId="ZLIT2TIRwLITzmpodwtirwlitliter">
    <w:name w:val="Z_LIT/2TIR_w_LIT – zm. podw. tir. w lit. literą"/>
    <w:basedOn w:val="ZLIT2TIRwTIRzmpodwtirwtirliter"/>
    <w:uiPriority w:val="76"/>
    <w:qFormat/>
    <w:rsid w:val="004A1B9E"/>
    <w:pPr>
      <w:ind w:left="2257"/>
    </w:pPr>
  </w:style>
  <w:style w:type="paragraph" w:customStyle="1" w:styleId="ZLIT2TIRwPKTzmpodwtirwpktliter">
    <w:name w:val="Z_LIT/2TIR_w_PKT – zm. podw. tir. w pkt literą"/>
    <w:basedOn w:val="ZLIT2TIRwLITzmpodwtirwlitliter"/>
    <w:uiPriority w:val="76"/>
    <w:qFormat/>
    <w:rsid w:val="004A1B9E"/>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4A1B9E"/>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4A1B9E"/>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4A1B9E"/>
    <w:pPr>
      <w:ind w:left="2370" w:firstLine="0"/>
    </w:pPr>
  </w:style>
  <w:style w:type="paragraph" w:customStyle="1" w:styleId="ZTIR2TIRwPKTzmpodwtirwpkttiret">
    <w:name w:val="Z_TIR/2TIR_w_PKT – zm. podw. tir. w pkt tiret"/>
    <w:basedOn w:val="ZTIR2TIRwLITzmpodwtirwlittiret"/>
    <w:uiPriority w:val="79"/>
    <w:qFormat/>
    <w:rsid w:val="004A1B9E"/>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4A1B9E"/>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4A1B9E"/>
    <w:pPr>
      <w:ind w:left="2767"/>
    </w:pPr>
  </w:style>
  <w:style w:type="paragraph" w:customStyle="1" w:styleId="ZZCZWSP2TIRwPKTzmianazmczciwsppodwtirwpkt">
    <w:name w:val="ZZ/CZ_WSP_2TIR_w_PKT – zmiana zm. części wsp. podw. tir. w pkt"/>
    <w:basedOn w:val="ZZ2TIRwLITzmianazmpodwtirwlit"/>
    <w:uiPriority w:val="95"/>
    <w:qFormat/>
    <w:rsid w:val="004A1B9E"/>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4A1B9E"/>
  </w:style>
  <w:style w:type="paragraph" w:customStyle="1" w:styleId="ZLITCZWSP2TIRzmczciwsppodwtirliter">
    <w:name w:val="Z_LIT/CZ_WSP_2TIR – zm. części wsp. podw. tir. literą"/>
    <w:basedOn w:val="ZLITCZWSPPKTzmczciwsppktliter"/>
    <w:next w:val="LITlitera"/>
    <w:uiPriority w:val="76"/>
    <w:qFormat/>
    <w:rsid w:val="004A1B9E"/>
  </w:style>
  <w:style w:type="paragraph" w:customStyle="1" w:styleId="ZTIRCZWSP2TIRzmczciwsppodwtirtiret">
    <w:name w:val="Z_TIR/CZ_WSP_2TIR – zm. części wsp. podw. tir. tiret"/>
    <w:basedOn w:val="ZLITCZWSP2TIRzmczciwsppodwtirliter"/>
    <w:next w:val="TIRtiret"/>
    <w:uiPriority w:val="79"/>
    <w:qFormat/>
    <w:rsid w:val="004A1B9E"/>
  </w:style>
  <w:style w:type="paragraph" w:customStyle="1" w:styleId="ZZ2TIRzmianazmpodwtir">
    <w:name w:val="ZZ/2TIR – zmiana zm. podw. tir."/>
    <w:basedOn w:val="ZZCZWSP2TIRzmianazmczciwsppodwtir"/>
    <w:uiPriority w:val="93"/>
    <w:qFormat/>
    <w:rsid w:val="004A1B9E"/>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4A1B9E"/>
  </w:style>
  <w:style w:type="paragraph" w:customStyle="1" w:styleId="ZCZWSPTIRzmczciwsptirartykuempunktem">
    <w:name w:val="Z/CZ_WSP_TIR – zm. części wsp. tir. artykułem (punktem)"/>
    <w:basedOn w:val="ZCZWSPPKTzmczciwsppktartykuempunktem"/>
    <w:next w:val="PKTpunkt"/>
    <w:uiPriority w:val="35"/>
    <w:qFormat/>
    <w:rsid w:val="004A1B9E"/>
  </w:style>
  <w:style w:type="paragraph" w:customStyle="1" w:styleId="ZLITCZWSPLITzmczciwsplitliter">
    <w:name w:val="Z_LIT/CZ_WSP_LIT – zm. części wsp. lit. literą"/>
    <w:basedOn w:val="ZLITCZWSPPKTzmczciwsppktliter"/>
    <w:next w:val="LITlitera"/>
    <w:uiPriority w:val="51"/>
    <w:qFormat/>
    <w:rsid w:val="004A1B9E"/>
  </w:style>
  <w:style w:type="paragraph" w:customStyle="1" w:styleId="ZLITCZWSPTIRzmczciwsptirliter">
    <w:name w:val="Z_LIT/CZ_WSP_TIR – zm. części wsp. tir. literą"/>
    <w:basedOn w:val="ZLITCZWSPPKTzmczciwsppktliter"/>
    <w:next w:val="LITlitera"/>
    <w:uiPriority w:val="51"/>
    <w:qFormat/>
    <w:rsid w:val="004A1B9E"/>
  </w:style>
  <w:style w:type="paragraph" w:customStyle="1" w:styleId="ZTIRCZWSPLITzmczciwsplittiret">
    <w:name w:val="Z_TIR/CZ_WSP_LIT – zm. części wsp. lit. tiret"/>
    <w:basedOn w:val="ZTIRCZWSPPKTzmczciwsppkttiret"/>
    <w:next w:val="TIRtiret"/>
    <w:uiPriority w:val="59"/>
    <w:qFormat/>
    <w:rsid w:val="004A1B9E"/>
  </w:style>
  <w:style w:type="paragraph" w:customStyle="1" w:styleId="ZTIRCZWSPTIRzmczciwsptirtiret">
    <w:name w:val="Z_TIR/CZ_WSP_TIR – zm. części wsp. tir. tiret"/>
    <w:basedOn w:val="ZTIRCZWSPPKTzmczciwsppkttiret"/>
    <w:next w:val="TIRtiret"/>
    <w:uiPriority w:val="60"/>
    <w:qFormat/>
    <w:rsid w:val="004A1B9E"/>
  </w:style>
  <w:style w:type="paragraph" w:customStyle="1" w:styleId="ZZCZWSPLITzmianazmczciwsplit">
    <w:name w:val="ZZ/CZ_WSP_LIT – zmiana. zm. części wsp. lit."/>
    <w:basedOn w:val="ZZCZWSPPKTzmianazmczciwsppkt"/>
    <w:uiPriority w:val="69"/>
    <w:qFormat/>
    <w:rsid w:val="004A1B9E"/>
  </w:style>
  <w:style w:type="paragraph" w:customStyle="1" w:styleId="ZZCZWSPTIRzmianazmczciwsptir">
    <w:name w:val="ZZ/CZ_WSP_TIR – zmiana. zm. części wsp. tir."/>
    <w:basedOn w:val="ZZCZWSPPKTzmianazmczciwsppkt"/>
    <w:uiPriority w:val="69"/>
    <w:qFormat/>
    <w:rsid w:val="004A1B9E"/>
  </w:style>
  <w:style w:type="paragraph" w:customStyle="1" w:styleId="Z2TIRCZWSPTIRzmczciwsptirpodwjnymtiret">
    <w:name w:val="Z_2TIR/CZ_WSP_TIR – zm. części wsp. tir. podwójnym tiret"/>
    <w:basedOn w:val="Z2TIRCZWSPLITzmczciwsplitpodwjnymtiret"/>
    <w:next w:val="2TIRpodwjnytiret"/>
    <w:uiPriority w:val="87"/>
    <w:qFormat/>
    <w:rsid w:val="004A1B9E"/>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4A1B9E"/>
  </w:style>
  <w:style w:type="paragraph" w:customStyle="1" w:styleId="ZUSTzmustartykuempunktem1">
    <w:name w:val="Z/UST(§) – zm. ust. (§) artykułem (punktem)1"/>
    <w:basedOn w:val="ZARTzmartartykuempunktem"/>
    <w:uiPriority w:val="30"/>
    <w:qFormat/>
    <w:rsid w:val="004A1B9E"/>
    <w:rPr>
      <w:rFonts w:eastAsiaTheme="minorEastAsia"/>
    </w:rPr>
  </w:style>
  <w:style w:type="paragraph" w:customStyle="1" w:styleId="ZZUSTzmianazmust">
    <w:name w:val="ZZ/UST(§) – zmiana zm. ust. (§)"/>
    <w:basedOn w:val="ZZARTzmianazmart"/>
    <w:uiPriority w:val="65"/>
    <w:qFormat/>
    <w:rsid w:val="004A1B9E"/>
  </w:style>
  <w:style w:type="paragraph" w:customStyle="1" w:styleId="TYTDZPRZEDMprzedmiotregulacjitytuulubdziau">
    <w:name w:val="TYT(DZ)_PRZEDM – przedmiot regulacji tytułu lub działu"/>
    <w:next w:val="ARTartustawynprozporzdzenia"/>
    <w:uiPriority w:val="9"/>
    <w:qFormat/>
    <w:rsid w:val="004A1B9E"/>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4A1B9E"/>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4A1B9E"/>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4A1B9E"/>
    <w:pPr>
      <w:spacing w:before="0"/>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4A1B9E"/>
    <w:pPr>
      <w:ind w:left="1894"/>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4A1B9E"/>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A1B9E"/>
    <w:pPr>
      <w:spacing w:after="120"/>
      <w:ind w:left="1894"/>
    </w:pPr>
    <w:rPr>
      <w:b w:val="0"/>
    </w:rPr>
  </w:style>
  <w:style w:type="paragraph" w:customStyle="1" w:styleId="P1wTABELIpoziom1numeracjiwtabeli">
    <w:name w:val="P1_w_TABELI – poziom 1 numeracji w tabeli"/>
    <w:basedOn w:val="PKTpunkt"/>
    <w:uiPriority w:val="24"/>
    <w:qFormat/>
    <w:rsid w:val="004A1B9E"/>
    <w:pPr>
      <w:ind w:left="397" w:hanging="397"/>
    </w:pPr>
    <w:rPr>
      <w:rFonts w:eastAsiaTheme="minorEastAsia"/>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4A1B9E"/>
    <w:pPr>
      <w:ind w:left="0" w:firstLine="0"/>
    </w:pPr>
  </w:style>
  <w:style w:type="paragraph" w:customStyle="1" w:styleId="P2wTABELIpoziom2numeracjiwtabeli">
    <w:name w:val="P2_w_TABELI – poziom 2 numeracji w tabeli"/>
    <w:basedOn w:val="P1wTABELIpoziom1numeracjiwtabeli"/>
    <w:uiPriority w:val="24"/>
    <w:qFormat/>
    <w:rsid w:val="004A1B9E"/>
    <w:pPr>
      <w:ind w:left="794"/>
    </w:pPr>
  </w:style>
  <w:style w:type="paragraph" w:customStyle="1" w:styleId="P3wTABELIpoziom3numeracjiwtabeli">
    <w:name w:val="P3_w_TABELI – poziom 3 numeracji w tabeli"/>
    <w:basedOn w:val="P2wTABELIpoziom2numeracjiwtabeli"/>
    <w:uiPriority w:val="24"/>
    <w:qFormat/>
    <w:rsid w:val="004A1B9E"/>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4A1B9E"/>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4A1B9E"/>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4A1B9E"/>
    <w:pPr>
      <w:ind w:left="1191"/>
    </w:pPr>
  </w:style>
  <w:style w:type="paragraph" w:customStyle="1" w:styleId="P4wTABELIpoziom4numeracjiwtabeli">
    <w:name w:val="P4_w_TABELI – poziom 4 numeracji w tabeli"/>
    <w:basedOn w:val="P3wTABELIpoziom3numeracjiwtabeli"/>
    <w:uiPriority w:val="24"/>
    <w:qFormat/>
    <w:rsid w:val="004A1B9E"/>
    <w:pPr>
      <w:ind w:left="1588"/>
    </w:pPr>
  </w:style>
  <w:style w:type="paragraph" w:customStyle="1" w:styleId="TYTTABELItytutabeli">
    <w:name w:val="TYT_TABELI – tytuł tabeli"/>
    <w:basedOn w:val="TYTDZOZNoznaczenietytuulubdziau"/>
    <w:uiPriority w:val="22"/>
    <w:qFormat/>
    <w:rsid w:val="004A1B9E"/>
  </w:style>
  <w:style w:type="paragraph" w:customStyle="1" w:styleId="OZNPROJEKTUwskazaniedatylubwersjiprojektu1">
    <w:name w:val="OZN_PROJEKTU – wskazanie daty lub wersji projektu1"/>
    <w:next w:val="OZNRODZAKTUtznustawalubrozporzdzenieiorganwydajcy"/>
    <w:uiPriority w:val="5"/>
    <w:qFormat/>
    <w:rsid w:val="004A1B9E"/>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4A1B9E"/>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A1B9E"/>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4A1B9E"/>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4A1B9E"/>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A1B9E"/>
  </w:style>
  <w:style w:type="paragraph" w:customStyle="1" w:styleId="NOTATKILEGISLATORA">
    <w:name w:val="NOTATKI_LEGISLATORA"/>
    <w:basedOn w:val="Normalny"/>
    <w:uiPriority w:val="5"/>
    <w:qFormat/>
    <w:rsid w:val="004A1B9E"/>
    <w:pPr>
      <w:widowControl w:val="0"/>
      <w:overflowPunct w:val="0"/>
      <w:adjustRightInd w:val="0"/>
      <w:spacing w:after="240" w:line="275" w:lineRule="auto"/>
    </w:pPr>
    <w:rPr>
      <w:rFonts w:ascii="Calibri" w:eastAsia="Times New Roman" w:hAnsi="Calibri" w:cs="Calibri"/>
      <w:b/>
      <w:i/>
      <w:kern w:val="28"/>
      <w:lang w:eastAsia="pl-PL"/>
    </w:rPr>
  </w:style>
  <w:style w:type="paragraph" w:customStyle="1" w:styleId="OZNZACZNIKAwskazanienrzacznika">
    <w:name w:val="OZN_ZAŁĄCZNIKA – wskazanie nr załącznika"/>
    <w:basedOn w:val="OZNPROJEKTUwskazaniedatylubwersjiprojektu"/>
    <w:uiPriority w:val="28"/>
    <w:qFormat/>
    <w:rsid w:val="004A1B9E"/>
    <w:pPr>
      <w:keepNext/>
    </w:pPr>
    <w:rPr>
      <w:rFonts w:eastAsiaTheme="minorEastAsia"/>
      <w:b/>
      <w:u w:val="none"/>
    </w:rPr>
  </w:style>
  <w:style w:type="paragraph" w:customStyle="1" w:styleId="OZNPARAFYADNOTACJE">
    <w:name w:val="OZN_PARAFY(ADNOTACJE)"/>
    <w:basedOn w:val="ODNONIKtreodnonika"/>
    <w:uiPriority w:val="26"/>
    <w:qFormat/>
    <w:rsid w:val="004A1B9E"/>
    <w:rPr>
      <w:rFonts w:eastAsiaTheme="minorEastAsia"/>
    </w:rPr>
  </w:style>
  <w:style w:type="paragraph" w:customStyle="1" w:styleId="TEKSTZacznikido">
    <w:name w:val="TEKST&quot;Załącznik(i) do ...&quot;"/>
    <w:uiPriority w:val="28"/>
    <w:qFormat/>
    <w:rsid w:val="004A1B9E"/>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4A1B9E"/>
    <w:pPr>
      <w:ind w:left="851"/>
    </w:pPr>
  </w:style>
  <w:style w:type="paragraph" w:customStyle="1" w:styleId="CZWSPLITODNONIKAczwspliterodnonika">
    <w:name w:val="CZ_WSP_LIT_ODNOŚNIKA – część wsp. liter odnośnika"/>
    <w:basedOn w:val="LITODNONIKAliteraodnonika"/>
    <w:uiPriority w:val="22"/>
    <w:qFormat/>
    <w:rsid w:val="004A1B9E"/>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4A1B9E"/>
    <w:pPr>
      <w:ind w:left="-510"/>
    </w:pPr>
    <w:rPr>
      <w:rFonts w:eastAsiaTheme="minorEastAsia"/>
    </w:r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4A1B9E"/>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4A1B9E"/>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4A1B9E"/>
  </w:style>
  <w:style w:type="paragraph" w:customStyle="1" w:styleId="DATAOTJdatawydaniaobwieszczeniatekstujednolitego">
    <w:name w:val="DATA_OTJ – data wydania obwieszczenia tekstu jednolitego"/>
    <w:basedOn w:val="DATAAKTUdatauchwalenialubwydaniaaktu"/>
    <w:uiPriority w:val="97"/>
    <w:semiHidden/>
    <w:qFormat/>
    <w:rsid w:val="004A1B9E"/>
    <w:pPr>
      <w:ind w:left="-510"/>
    </w:pPr>
    <w:rPr>
      <w:rFonts w:eastAsiaTheme="minorEastAsia"/>
    </w:r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4A1B9E"/>
    <w:pPr>
      <w:ind w:left="-510"/>
    </w:pPr>
    <w:rPr>
      <w:rFonts w:eastAsiaTheme="minorEastAsia"/>
    </w:rPr>
  </w:style>
  <w:style w:type="paragraph" w:customStyle="1" w:styleId="ZLITODNONIKAzmlitodnonikaartykuempunktem">
    <w:name w:val="Z/LIT_ODNOŚNIKA – zm. lit. odnośnika artykułem (punktem)"/>
    <w:basedOn w:val="ZPKTODNONIKAzmpktodnonikaartykuempunktem"/>
    <w:next w:val="PKTpunkt"/>
    <w:uiPriority w:val="40"/>
    <w:qFormat/>
    <w:rsid w:val="004A1B9E"/>
  </w:style>
  <w:style w:type="paragraph" w:customStyle="1" w:styleId="ZLITwPKTODNONIKAzmlitwpktodnonikaartykuempunktem">
    <w:name w:val="Z/LIT_w_PKT_ODNOŚNIKA – zm. lit. w pkt odnośnika artykułem (punktem)"/>
    <w:basedOn w:val="ZLITODNONIKAzmlitodnonikaartykuempunktem"/>
    <w:uiPriority w:val="40"/>
    <w:qFormat/>
    <w:rsid w:val="004A1B9E"/>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A1B9E"/>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A1B9E"/>
    <w:pPr>
      <w:ind w:left="510" w:firstLine="0"/>
    </w:pPr>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A1B9E"/>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A1B9E"/>
    <w:pPr>
      <w:ind w:firstLine="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A1B9E"/>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4A1B9E"/>
  </w:style>
  <w:style w:type="paragraph" w:customStyle="1" w:styleId="ZZFRAGzmianazmfragmentunpzdania">
    <w:name w:val="ZZ/FRAG – zmiana zm. fragmentu (np. zdania)"/>
    <w:basedOn w:val="ZZCZWSPPKTzmianazmczciwsppkt"/>
    <w:uiPriority w:val="70"/>
    <w:qFormat/>
    <w:rsid w:val="004A1B9E"/>
  </w:style>
  <w:style w:type="paragraph" w:customStyle="1" w:styleId="Z2TIRPKTzmpktpodwjnymtiret">
    <w:name w:val="Z_2TIR/PKT – zm. pkt podwójnym tiret"/>
    <w:basedOn w:val="Z2TIRLITzmlitpodwjnymtiret"/>
    <w:uiPriority w:val="83"/>
    <w:qFormat/>
    <w:rsid w:val="004A1B9E"/>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4A1B9E"/>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4A1B9E"/>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4A1B9E"/>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4A1B9E"/>
  </w:style>
  <w:style w:type="paragraph" w:customStyle="1" w:styleId="Z2TIRUSTzmustpodwjnymtiret">
    <w:name w:val="Z_2TIR/UST(§) – zm. ust. (§) podwójnym tiret"/>
    <w:basedOn w:val="Z2TIRPKTzmpktpodwjnymtiret"/>
    <w:uiPriority w:val="82"/>
    <w:qFormat/>
    <w:rsid w:val="004A1B9E"/>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4A1B9E"/>
    <w:pPr>
      <w:ind w:left="3164" w:firstLine="0"/>
    </w:pPr>
  </w:style>
  <w:style w:type="paragraph" w:customStyle="1" w:styleId="Z2TIRCZWSPPKTzmczciwsppktpodwjnymtiret">
    <w:name w:val="Z_2TIR/CZ_WSP_PKT – zm. części wsp. pkt podwójnym tiret"/>
    <w:basedOn w:val="Z2TIRPKTzmpktpodwjnymtiret"/>
    <w:uiPriority w:val="86"/>
    <w:qFormat/>
    <w:rsid w:val="004A1B9E"/>
  </w:style>
  <w:style w:type="paragraph" w:customStyle="1" w:styleId="Z2TIRCZWSPLITwPKTzmczciwsplitwpktpodwjnymtiret">
    <w:name w:val="Z_2TIR/CZ_WSP_LIT_w_PKT – zm. części wsp. lit. w pkt podwójnym tiret"/>
    <w:basedOn w:val="Z2TIRLITwPKTzmlitwpktpodwjnymtiret"/>
    <w:uiPriority w:val="87"/>
    <w:qFormat/>
    <w:rsid w:val="004A1B9E"/>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4A1B9E"/>
  </w:style>
  <w:style w:type="paragraph" w:customStyle="1" w:styleId="ZLITARTzmartliter1">
    <w:name w:val="Z_LIT/ART(§) – zm. art. (§) literą1"/>
    <w:basedOn w:val="ZLITUSTzmustliter"/>
    <w:uiPriority w:val="46"/>
    <w:qFormat/>
    <w:rsid w:val="004A1B9E"/>
    <w:rPr>
      <w:rFonts w:ascii="Times New Roman" w:eastAsiaTheme="minorEastAsia" w:hAnsi="Times New Roman"/>
    </w:rPr>
  </w:style>
  <w:style w:type="paragraph" w:customStyle="1" w:styleId="ZTIRARTzmarttiret">
    <w:name w:val="Z_TIR/ART(§) – zm. art. (§) tiret"/>
    <w:basedOn w:val="ZTIRPKTzmpkttiret"/>
    <w:uiPriority w:val="55"/>
    <w:qFormat/>
    <w:rsid w:val="004A1B9E"/>
    <w:pPr>
      <w:ind w:left="1383" w:firstLine="510"/>
    </w:pPr>
    <w:rPr>
      <w:rFonts w:ascii="Times New Roman" w:hAnsi="Times New Roman"/>
    </w:rPr>
  </w:style>
  <w:style w:type="paragraph" w:customStyle="1" w:styleId="ZTIRUSTzmusttiret">
    <w:name w:val="Z_TIR/UST(§) – zm. ust. (§) tiret"/>
    <w:basedOn w:val="ZTIRARTzmarttiret"/>
    <w:uiPriority w:val="55"/>
    <w:qFormat/>
    <w:rsid w:val="004A1B9E"/>
  </w:style>
  <w:style w:type="paragraph" w:customStyle="1" w:styleId="ZLITKSIGIzmozniprzedmksigiliter">
    <w:name w:val="Z_LIT/KSIĘGI – zm. ozn. i przedm. księgi literą"/>
    <w:basedOn w:val="ZCZCIKSIGIzmozniprzedmczciksigiartykuempunktem"/>
    <w:uiPriority w:val="44"/>
    <w:qFormat/>
    <w:rsid w:val="004A1B9E"/>
    <w:pPr>
      <w:ind w:left="987"/>
    </w:pPr>
  </w:style>
  <w:style w:type="paragraph" w:customStyle="1" w:styleId="ZLITTYTDZOZNzmozntytuudziauliter">
    <w:name w:val="Z_LIT/TYT(DZ)_OZN – zm. ozn. tytułu (działu) literą"/>
    <w:basedOn w:val="ZTYTDZOZNzmozntytuudziauartykuempunktem"/>
    <w:next w:val="Normalny"/>
    <w:uiPriority w:val="44"/>
    <w:qFormat/>
    <w:rsid w:val="004A1B9E"/>
    <w:pPr>
      <w:spacing w:before="0"/>
      <w:ind w:left="987"/>
    </w:pPr>
  </w:style>
  <w:style w:type="paragraph" w:customStyle="1" w:styleId="ZLITTYTDZPRZEDMzmprzedmtytuudziauliter">
    <w:name w:val="Z_LIT/TYT(DZ)_PRZEDM – zm. przedm. tytułu (działu) literą"/>
    <w:basedOn w:val="ZTYTDZPRZEDMzmprzedmtytuulubdziauartykuempunktem"/>
    <w:uiPriority w:val="44"/>
    <w:qFormat/>
    <w:rsid w:val="004A1B9E"/>
    <w:pPr>
      <w:ind w:left="987"/>
    </w:pPr>
  </w:style>
  <w:style w:type="paragraph" w:customStyle="1" w:styleId="ZLITROZDZODDZOZNzmoznrozdzoddzliter">
    <w:name w:val="Z_LIT/ROZDZ(ODDZ)_OZN – zm. ozn. rozdz. (oddz.) literą"/>
    <w:basedOn w:val="ZROZDZODDZOZNzmoznrozdzoddzartykuempunktem"/>
    <w:next w:val="Normalny"/>
    <w:uiPriority w:val="45"/>
    <w:qFormat/>
    <w:rsid w:val="004A1B9E"/>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A1B9E"/>
    <w:pPr>
      <w:spacing w:after="120"/>
      <w:ind w:left="987"/>
    </w:pPr>
    <w:rPr>
      <w:b w:val="0"/>
    </w:rPr>
  </w:style>
  <w:style w:type="paragraph" w:customStyle="1" w:styleId="ZTIRDZOZNzmozndziautiret">
    <w:name w:val="Z_TIR/DZ_OZN – zm. ozn. działu tiret"/>
    <w:basedOn w:val="ZLITTYTDZOZNzmozntytuudziauliter"/>
    <w:next w:val="Normalny"/>
    <w:uiPriority w:val="54"/>
    <w:qFormat/>
    <w:rsid w:val="004A1B9E"/>
    <w:pPr>
      <w:ind w:left="1383"/>
    </w:pPr>
  </w:style>
  <w:style w:type="paragraph" w:customStyle="1" w:styleId="ZTIRDZPRZEDMzmprzedmdziautiret">
    <w:name w:val="Z_TIR/DZ_PRZEDM – zm. przedm. działu tiret"/>
    <w:basedOn w:val="ZLITTYTDZPRZEDMzmprzedmtytuudziauliter"/>
    <w:uiPriority w:val="54"/>
    <w:qFormat/>
    <w:rsid w:val="004A1B9E"/>
    <w:pPr>
      <w:ind w:left="1383"/>
    </w:pPr>
  </w:style>
  <w:style w:type="paragraph" w:customStyle="1" w:styleId="ZTIRROZDZODDZOZNzmoznrozdzoddztiret">
    <w:name w:val="Z_TIR/ROZDZ(ODDZ)_OZN – zm. ozn. rozdz. (oddz.) tiret"/>
    <w:basedOn w:val="ZLITROZDZODDZOZNzmoznrozdzoddzliter"/>
    <w:next w:val="Normalny"/>
    <w:uiPriority w:val="54"/>
    <w:qFormat/>
    <w:rsid w:val="004A1B9E"/>
  </w:style>
  <w:style w:type="paragraph" w:customStyle="1" w:styleId="ZTIRROZDZODDZPRZEDMzmprzedmrozdzoddztiret">
    <w:name w:val="Z_TIR/ROZDZ(ODDZ)_PRZEDM – zm. przedm. rozdz. (oddz.) tiret"/>
    <w:basedOn w:val="ZLITROZDZODDZPRZEDMzmprzedmrozdzoddzliter"/>
    <w:uiPriority w:val="54"/>
    <w:qFormat/>
    <w:rsid w:val="004A1B9E"/>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4A1B9E"/>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A1B9E"/>
    <w:pPr>
      <w:ind w:left="1780"/>
    </w:pPr>
  </w:style>
  <w:style w:type="character" w:customStyle="1" w:styleId="IGindeksgrny1">
    <w:name w:val="_IG_ – indeks górny1"/>
    <w:basedOn w:val="Domylnaczcionkaakapitu"/>
    <w:uiPriority w:val="2"/>
    <w:qFormat/>
    <w:rsid w:val="004A1B9E"/>
    <w:rPr>
      <w:b w:val="0"/>
      <w:i w:val="0"/>
      <w:vanish w:val="0"/>
      <w:spacing w:val="0"/>
      <w:vertAlign w:val="superscript"/>
    </w:rPr>
  </w:style>
  <w:style w:type="character" w:customStyle="1" w:styleId="IDindeksdolny">
    <w:name w:val="_ID_ – indeks dolny"/>
    <w:basedOn w:val="Domylnaczcionkaakapitu"/>
    <w:uiPriority w:val="3"/>
    <w:qFormat/>
    <w:rsid w:val="004A1B9E"/>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4A1B9E"/>
    <w:rPr>
      <w:b/>
      <w:vanish w:val="0"/>
      <w:spacing w:val="0"/>
      <w:vertAlign w:val="subscript"/>
    </w:rPr>
  </w:style>
  <w:style w:type="character" w:customStyle="1" w:styleId="IDKindeksdolnyikursywa">
    <w:name w:val="_ID_K_ – indeks dolny i kursywa"/>
    <w:basedOn w:val="Domylnaczcionkaakapitu"/>
    <w:uiPriority w:val="3"/>
    <w:qFormat/>
    <w:rsid w:val="004A1B9E"/>
    <w:rPr>
      <w:i/>
      <w:vanish w:val="0"/>
      <w:spacing w:val="0"/>
      <w:vertAlign w:val="subscript"/>
    </w:rPr>
  </w:style>
  <w:style w:type="character" w:customStyle="1" w:styleId="IGPindeksgrnyipogrubienie">
    <w:name w:val="_IG_P_ – indeks górny i pogrubienie"/>
    <w:basedOn w:val="Domylnaczcionkaakapitu"/>
    <w:uiPriority w:val="2"/>
    <w:qFormat/>
    <w:rsid w:val="004A1B9E"/>
    <w:rPr>
      <w:b/>
      <w:vanish w:val="0"/>
      <w:spacing w:val="0"/>
      <w:vertAlign w:val="superscript"/>
    </w:rPr>
  </w:style>
  <w:style w:type="character" w:customStyle="1" w:styleId="IGKindeksgrnyikursywa">
    <w:name w:val="_IG_K_ – indeks górny i kursywa"/>
    <w:basedOn w:val="Domylnaczcionkaakapitu"/>
    <w:uiPriority w:val="2"/>
    <w:qFormat/>
    <w:rsid w:val="004A1B9E"/>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4A1B9E"/>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4A1B9E"/>
    <w:rPr>
      <w:b/>
      <w:i/>
      <w:vanish w:val="0"/>
      <w:spacing w:val="0"/>
      <w:vertAlign w:val="subscript"/>
    </w:rPr>
  </w:style>
  <w:style w:type="character" w:customStyle="1" w:styleId="Ppogrubienie">
    <w:name w:val="_P_ – pogrubienie"/>
    <w:basedOn w:val="Domylnaczcionkaakapitu"/>
    <w:uiPriority w:val="1"/>
    <w:qFormat/>
    <w:rsid w:val="004A1B9E"/>
    <w:rPr>
      <w:b/>
    </w:rPr>
  </w:style>
  <w:style w:type="character" w:customStyle="1" w:styleId="Kkursywa">
    <w:name w:val="_K_ – kursywa"/>
    <w:basedOn w:val="Domylnaczcionkaakapitu"/>
    <w:uiPriority w:val="1"/>
    <w:qFormat/>
    <w:rsid w:val="004A1B9E"/>
    <w:rPr>
      <w:i/>
    </w:rPr>
  </w:style>
  <w:style w:type="character" w:customStyle="1" w:styleId="PKpogrubieniekursywa">
    <w:name w:val="_P_K_ – pogrubienie kursywa"/>
    <w:basedOn w:val="Domylnaczcionkaakapitu"/>
    <w:uiPriority w:val="1"/>
    <w:qFormat/>
    <w:rsid w:val="004A1B9E"/>
    <w:rPr>
      <w:b/>
      <w:i/>
    </w:rPr>
  </w:style>
  <w:style w:type="character" w:customStyle="1" w:styleId="TEKSTOZNACZONYWDOKUMENCIERDOWYMJAKOUKRYTY">
    <w:name w:val="_TEKST_OZNACZONY_W_DOKUMENCIE_ŹRÓDŁOWYM_JAKO_UKRYTY_"/>
    <w:basedOn w:val="Domylnaczcionkaakapitu"/>
    <w:uiPriority w:val="4"/>
    <w:unhideWhenUsed/>
    <w:qFormat/>
    <w:rsid w:val="004A1B9E"/>
    <w:rPr>
      <w:vanish w:val="0"/>
      <w:color w:val="FF0000"/>
      <w:u w:val="single" w:color="FF0000"/>
    </w:rPr>
  </w:style>
  <w:style w:type="character" w:customStyle="1" w:styleId="BEZWERSALIKW">
    <w:name w:val="_BEZ_WERSALIKÓW_"/>
    <w:basedOn w:val="Domylnaczcionkaakapitu"/>
    <w:uiPriority w:val="4"/>
    <w:qFormat/>
    <w:rsid w:val="004A1B9E"/>
    <w:rPr>
      <w:caps/>
    </w:rPr>
  </w:style>
  <w:style w:type="character" w:customStyle="1" w:styleId="IIGPindeksgrnyindeksugrnegoipogrubienie">
    <w:name w:val="_IIG_P_ – indeks górny indeksu górnego i pogrubienie"/>
    <w:basedOn w:val="Domylnaczcionkaakapitu"/>
    <w:uiPriority w:val="3"/>
    <w:qFormat/>
    <w:rsid w:val="004A1B9E"/>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4A1B9E"/>
    <w:rPr>
      <w:b/>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4A1B9E"/>
    <w:pPr>
      <w:widowControl w:val="0"/>
      <w:overflowPunct w:val="0"/>
      <w:adjustRightInd w:val="0"/>
      <w:spacing w:after="240" w:line="275" w:lineRule="auto"/>
      <w:ind w:left="283" w:hanging="170"/>
    </w:pPr>
    <w:rPr>
      <w:rFonts w:ascii="Calibri" w:eastAsia="Times New Roman" w:hAnsi="Calibri" w:cs="Calibri"/>
      <w:kern w:val="28"/>
      <w:sz w:val="20"/>
      <w:lang w:eastAsia="pl-PL"/>
    </w:rPr>
  </w:style>
  <w:style w:type="paragraph" w:customStyle="1" w:styleId="TEKSTwTABELItekstzwcitympierwwierszem">
    <w:name w:val="TEKST_w_TABELI – tekst z wciętym pierw. wierszem"/>
    <w:basedOn w:val="Normalny"/>
    <w:uiPriority w:val="23"/>
    <w:qFormat/>
    <w:rsid w:val="004A1B9E"/>
    <w:pPr>
      <w:widowControl w:val="0"/>
      <w:suppressAutoHyphens/>
      <w:overflowPunct w:val="0"/>
      <w:adjustRightInd w:val="0"/>
      <w:spacing w:after="240" w:line="275" w:lineRule="auto"/>
      <w:ind w:firstLine="510"/>
    </w:pPr>
    <w:rPr>
      <w:rFonts w:ascii="Times" w:eastAsia="Times New Roman" w:hAnsi="Times" w:cs="Calibri"/>
      <w:bCs/>
      <w:kern w:val="24"/>
      <w:lang w:eastAsia="pl-PL"/>
    </w:rPr>
  </w:style>
  <w:style w:type="paragraph" w:customStyle="1" w:styleId="TEKSTwTABELIWYRODKOWANYtekstwyrodkowanywpoziomie">
    <w:name w:val="TEKST_w_TABELI_WYŚRODKOWANY – tekst wyśrodkowany w poziomie"/>
    <w:basedOn w:val="Normalny"/>
    <w:uiPriority w:val="23"/>
    <w:qFormat/>
    <w:rsid w:val="004A1B9E"/>
    <w:pPr>
      <w:widowControl w:val="0"/>
      <w:suppressAutoHyphens/>
      <w:overflowPunct w:val="0"/>
      <w:adjustRightInd w:val="0"/>
      <w:spacing w:after="240" w:line="275" w:lineRule="auto"/>
      <w:jc w:val="center"/>
    </w:pPr>
    <w:rPr>
      <w:rFonts w:ascii="Times" w:eastAsia="Times New Roman" w:hAnsi="Times" w:cs="Calibri"/>
      <w:bCs/>
      <w:kern w:val="24"/>
      <w:lang w:eastAsia="pl-PL"/>
    </w:rPr>
  </w:style>
  <w:style w:type="paragraph" w:customStyle="1" w:styleId="ZTIRSKARNzmsankcjikarnejtiret">
    <w:name w:val="Z_TIR/S_KARN – zm. sankcji karnej tiret"/>
    <w:basedOn w:val="ZLITSKARNzmsankcjikarnejliter"/>
    <w:next w:val="ZTIRARTzmarttiret"/>
    <w:uiPriority w:val="61"/>
    <w:qFormat/>
    <w:rsid w:val="004A1B9E"/>
    <w:pPr>
      <w:ind w:left="1894"/>
    </w:pPr>
  </w:style>
  <w:style w:type="paragraph" w:customStyle="1" w:styleId="ZZSKARNzmianazmsankcjikarnej">
    <w:name w:val="ZZ/S_KARN – zmiana zm. sankcji karnej"/>
    <w:basedOn w:val="ZZFRAGzmianazmfragmentunpzdania"/>
    <w:uiPriority w:val="71"/>
    <w:qFormat/>
    <w:rsid w:val="004A1B9E"/>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4A1B9E"/>
    <w:pPr>
      <w:ind w:left="2291" w:firstLine="0"/>
    </w:pPr>
  </w:style>
  <w:style w:type="paragraph" w:customStyle="1" w:styleId="WMATFIZCHEMwzrmatfizlubchem">
    <w:name w:val="W_MAT(FIZ|CHEM) – wzór mat. (fiz. lub chem.)"/>
    <w:uiPriority w:val="18"/>
    <w:qFormat/>
    <w:rsid w:val="004A1B9E"/>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4A1B9E"/>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A1B9E"/>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4A1B9E"/>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A1B9E"/>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4A1B9E"/>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4A1B9E"/>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A1B9E"/>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4A1B9E"/>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A1B9E"/>
    <w:pPr>
      <w:ind w:left="3085"/>
    </w:pPr>
  </w:style>
  <w:style w:type="paragraph" w:customStyle="1" w:styleId="ZLITCYTzmcytatunpprzysigiliter">
    <w:name w:val="Z_LIT/CYT – zm. cytatu np. przysięgi literą"/>
    <w:basedOn w:val="ZCYTzmcytatunpprzysigiartykuempunktem"/>
    <w:uiPriority w:val="53"/>
    <w:qFormat/>
    <w:rsid w:val="004A1B9E"/>
    <w:pPr>
      <w:ind w:left="1497"/>
    </w:pPr>
  </w:style>
  <w:style w:type="paragraph" w:customStyle="1" w:styleId="ZTIRCYTzmcytatunpprzysigitiret">
    <w:name w:val="Z_TIR/CYT – zm. cytatu np. przysięgi tiret"/>
    <w:basedOn w:val="ZLITCYTzmcytatunpprzysigiliter"/>
    <w:next w:val="ZTIRUSTzmusttiret"/>
    <w:uiPriority w:val="61"/>
    <w:qFormat/>
    <w:rsid w:val="004A1B9E"/>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4A1B9E"/>
    <w:pPr>
      <w:ind w:left="2291"/>
    </w:pPr>
  </w:style>
  <w:style w:type="paragraph" w:customStyle="1" w:styleId="ZZCYTzmianazmcytatunpprzysigi">
    <w:name w:val="ZZ/CYT – zmiana zm. cytatu np. przysięgi"/>
    <w:basedOn w:val="ZZFRAGzmianazmfragmentunpzdania"/>
    <w:next w:val="ZZUSTzmianazmust"/>
    <w:uiPriority w:val="71"/>
    <w:qFormat/>
    <w:rsid w:val="004A1B9E"/>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4A1B9E"/>
    <w:pPr>
      <w:ind w:left="1780"/>
    </w:pPr>
  </w:style>
  <w:style w:type="character" w:customStyle="1" w:styleId="tabulatory">
    <w:name w:val="tabulatory"/>
    <w:basedOn w:val="Domylnaczcionkaakapitu"/>
    <w:rsid w:val="004A1B9E"/>
  </w:style>
  <w:style w:type="character" w:customStyle="1" w:styleId="luchili">
    <w:name w:val="luc_hili"/>
    <w:basedOn w:val="Domylnaczcionkaakapitu"/>
    <w:rsid w:val="004A1B9E"/>
  </w:style>
  <w:style w:type="character" w:customStyle="1" w:styleId="TekstprzypisudolnegoZnak1">
    <w:name w:val="Tekst przypisu dolnego Znak1"/>
    <w:basedOn w:val="Domylnaczcionkaakapitu"/>
    <w:semiHidden/>
    <w:rsid w:val="004A1B9E"/>
    <w:rPr>
      <w:rFonts w:ascii="Calibri" w:hAnsi="Calibri" w:cs="Calibri"/>
      <w:kern w:val="28"/>
      <w:sz w:val="20"/>
      <w:szCs w:val="20"/>
    </w:rPr>
  </w:style>
  <w:style w:type="paragraph" w:styleId="Nagwek">
    <w:name w:val="header"/>
    <w:basedOn w:val="Normalny"/>
    <w:link w:val="NagwekZnak"/>
    <w:uiPriority w:val="99"/>
    <w:rsid w:val="004A1B9E"/>
    <w:pPr>
      <w:widowControl w:val="0"/>
      <w:tabs>
        <w:tab w:val="center" w:pos="4536"/>
        <w:tab w:val="right" w:pos="9072"/>
      </w:tabs>
      <w:overflowPunct w:val="0"/>
      <w:adjustRightInd w:val="0"/>
      <w:spacing w:after="240" w:line="275" w:lineRule="auto"/>
    </w:pPr>
    <w:rPr>
      <w:rFonts w:ascii="Calibri" w:eastAsia="Times New Roman" w:hAnsi="Calibri" w:cs="Times New Roman"/>
      <w:kern w:val="28"/>
      <w:lang w:eastAsia="pl-PL"/>
    </w:rPr>
  </w:style>
  <w:style w:type="character" w:customStyle="1" w:styleId="NagwekZnak">
    <w:name w:val="Nagłówek Znak"/>
    <w:basedOn w:val="Domylnaczcionkaakapitu"/>
    <w:link w:val="Nagwek"/>
    <w:uiPriority w:val="99"/>
    <w:rsid w:val="004A1B9E"/>
    <w:rPr>
      <w:rFonts w:ascii="Calibri" w:eastAsia="Times New Roman" w:hAnsi="Calibri" w:cs="Times New Roman"/>
      <w:kern w:val="28"/>
      <w:lang w:eastAsia="pl-PL"/>
    </w:rPr>
  </w:style>
  <w:style w:type="character" w:customStyle="1" w:styleId="NagwekZnak1">
    <w:name w:val="Nagłówek Znak1"/>
    <w:basedOn w:val="Domylnaczcionkaakapitu"/>
    <w:uiPriority w:val="99"/>
    <w:rsid w:val="004A1B9E"/>
    <w:rPr>
      <w:rFonts w:ascii="Calibri" w:hAnsi="Calibri"/>
      <w:kern w:val="28"/>
      <w:sz w:val="22"/>
      <w:szCs w:val="22"/>
    </w:rPr>
  </w:style>
  <w:style w:type="paragraph" w:styleId="Stopka">
    <w:name w:val="footer"/>
    <w:basedOn w:val="Normalny"/>
    <w:link w:val="StopkaZnak"/>
    <w:rsid w:val="004A1B9E"/>
    <w:pPr>
      <w:widowControl w:val="0"/>
      <w:tabs>
        <w:tab w:val="center" w:pos="4536"/>
        <w:tab w:val="right" w:pos="9072"/>
      </w:tabs>
      <w:overflowPunct w:val="0"/>
      <w:adjustRightInd w:val="0"/>
      <w:spacing w:after="240" w:line="275" w:lineRule="auto"/>
    </w:pPr>
    <w:rPr>
      <w:rFonts w:ascii="Calibri" w:eastAsia="Times New Roman" w:hAnsi="Calibri" w:cs="Times New Roman"/>
      <w:kern w:val="28"/>
      <w:lang w:eastAsia="pl-PL"/>
    </w:rPr>
  </w:style>
  <w:style w:type="character" w:customStyle="1" w:styleId="StopkaZnak">
    <w:name w:val="Stopka Znak"/>
    <w:basedOn w:val="Domylnaczcionkaakapitu"/>
    <w:link w:val="Stopka"/>
    <w:uiPriority w:val="99"/>
    <w:rsid w:val="004A1B9E"/>
    <w:rPr>
      <w:rFonts w:ascii="Calibri" w:eastAsia="Times New Roman" w:hAnsi="Calibri" w:cs="Times New Roman"/>
      <w:kern w:val="28"/>
      <w:lang w:eastAsia="pl-PL"/>
    </w:rPr>
  </w:style>
  <w:style w:type="character" w:customStyle="1" w:styleId="StopkaZnak1">
    <w:name w:val="Stopka Znak1"/>
    <w:basedOn w:val="Domylnaczcionkaakapitu"/>
    <w:uiPriority w:val="99"/>
    <w:rsid w:val="004A1B9E"/>
    <w:rPr>
      <w:rFonts w:ascii="Calibri" w:hAnsi="Calibri"/>
      <w:kern w:val="28"/>
      <w:sz w:val="22"/>
      <w:szCs w:val="22"/>
    </w:rPr>
  </w:style>
  <w:style w:type="character" w:customStyle="1" w:styleId="TekstdymkaZnak1">
    <w:name w:val="Tekst dymka Znak1"/>
    <w:basedOn w:val="Domylnaczcionkaakapitu"/>
    <w:uiPriority w:val="99"/>
    <w:rsid w:val="004A1B9E"/>
    <w:rPr>
      <w:rFonts w:ascii="Tahoma" w:hAnsi="Tahoma"/>
      <w:kern w:val="28"/>
      <w:sz w:val="16"/>
      <w:szCs w:val="16"/>
    </w:rPr>
  </w:style>
  <w:style w:type="character" w:customStyle="1" w:styleId="TekstkomentarzaZnak1">
    <w:name w:val="Tekst komentarza Znak1"/>
    <w:basedOn w:val="Domylnaczcionkaakapitu"/>
    <w:rsid w:val="004A1B9E"/>
    <w:rPr>
      <w:rFonts w:ascii="Calibri" w:hAnsi="Calibri"/>
      <w:kern w:val="28"/>
      <w:sz w:val="20"/>
      <w:szCs w:val="20"/>
    </w:rPr>
  </w:style>
  <w:style w:type="character" w:customStyle="1" w:styleId="TematkomentarzaZnak1">
    <w:name w:val="Temat komentarza Znak1"/>
    <w:basedOn w:val="TekstkomentarzaZnak"/>
    <w:rsid w:val="004A1B9E"/>
    <w:rPr>
      <w:rFonts w:ascii="Calibri" w:hAnsi="Calibri"/>
      <w:b/>
      <w:bCs/>
      <w:kern w:val="28"/>
      <w:sz w:val="20"/>
      <w:szCs w:val="20"/>
    </w:rPr>
  </w:style>
  <w:style w:type="paragraph" w:styleId="Poprawka">
    <w:name w:val="Revision"/>
    <w:hidden/>
    <w:uiPriority w:val="99"/>
    <w:semiHidden/>
    <w:rsid w:val="004A1B9E"/>
    <w:pPr>
      <w:spacing w:after="0" w:line="240" w:lineRule="auto"/>
    </w:pPr>
    <w:rPr>
      <w:rFonts w:ascii="Calibri" w:eastAsia="Times New Roman" w:hAnsi="Calibri" w:cs="Calibri"/>
      <w:kern w:val="28"/>
      <w:lang w:eastAsia="pl-PL"/>
    </w:rPr>
  </w:style>
  <w:style w:type="character" w:customStyle="1" w:styleId="akapitdomyslny">
    <w:name w:val="akapitdomyslny"/>
    <w:rsid w:val="004A1B9E"/>
  </w:style>
  <w:style w:type="paragraph" w:styleId="Tytu">
    <w:name w:val="Title"/>
    <w:basedOn w:val="Normalny"/>
    <w:next w:val="Normalny"/>
    <w:link w:val="TytuZnak"/>
    <w:qFormat/>
    <w:rsid w:val="004A1B9E"/>
    <w:pPr>
      <w:pageBreakBefore/>
      <w:widowControl w:val="0"/>
      <w:overflowPunct w:val="0"/>
      <w:adjustRightInd w:val="0"/>
      <w:spacing w:before="240" w:after="60"/>
      <w:jc w:val="center"/>
      <w:outlineLvl w:val="0"/>
    </w:pPr>
    <w:rPr>
      <w:rFonts w:ascii="Times New Roman" w:eastAsia="Times New Roman" w:hAnsi="Times New Roman" w:cs="Times New Roman"/>
      <w:b/>
      <w:bCs/>
      <w:kern w:val="28"/>
      <w:sz w:val="24"/>
      <w:szCs w:val="32"/>
      <w:lang w:eastAsia="pl-PL"/>
    </w:rPr>
  </w:style>
  <w:style w:type="character" w:customStyle="1" w:styleId="TytuZnak">
    <w:name w:val="Tytuł Znak"/>
    <w:basedOn w:val="Domylnaczcionkaakapitu"/>
    <w:link w:val="Tytu"/>
    <w:rsid w:val="004A1B9E"/>
    <w:rPr>
      <w:rFonts w:ascii="Times New Roman" w:eastAsia="Times New Roman" w:hAnsi="Times New Roman" w:cs="Times New Roman"/>
      <w:b/>
      <w:bCs/>
      <w:kern w:val="28"/>
      <w:sz w:val="24"/>
      <w:szCs w:val="32"/>
      <w:lang w:eastAsia="pl-PL"/>
    </w:rPr>
  </w:style>
  <w:style w:type="character" w:customStyle="1" w:styleId="TytuZnak1">
    <w:name w:val="Tytuł Znak1"/>
    <w:basedOn w:val="Domylnaczcionkaakapitu"/>
    <w:rsid w:val="004A1B9E"/>
    <w:rPr>
      <w:rFonts w:ascii="Times New Roman" w:hAnsi="Times New Roman"/>
      <w:b/>
      <w:bCs/>
      <w:kern w:val="28"/>
      <w:szCs w:val="32"/>
    </w:rPr>
  </w:style>
  <w:style w:type="paragraph" w:customStyle="1" w:styleId="Tabela">
    <w:name w:val="Tabela"/>
    <w:next w:val="Normalny"/>
    <w:uiPriority w:val="99"/>
    <w:rsid w:val="004A1B9E"/>
    <w:pPr>
      <w:widowControl w:val="0"/>
      <w:autoSpaceDE w:val="0"/>
      <w:autoSpaceDN w:val="0"/>
      <w:adjustRightInd w:val="0"/>
      <w:spacing w:after="0" w:line="240" w:lineRule="auto"/>
    </w:pPr>
    <w:rPr>
      <w:rFonts w:ascii="Verdana" w:eastAsia="Times New Roman" w:hAnsi="Verdana" w:cs="Verdana"/>
      <w:sz w:val="20"/>
      <w:szCs w:val="20"/>
      <w:lang w:eastAsia="pl-PL"/>
    </w:rPr>
  </w:style>
  <w:style w:type="table" w:styleId="Tabela-Siatka">
    <w:name w:val="Table Grid"/>
    <w:basedOn w:val="Standardowy"/>
    <w:uiPriority w:val="59"/>
    <w:rsid w:val="004A1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A1B9E"/>
    <w:rPr>
      <w:color w:val="0000FF"/>
      <w:u w:val="single"/>
    </w:rPr>
  </w:style>
  <w:style w:type="paragraph" w:styleId="Akapitzlist">
    <w:name w:val="List Paragraph"/>
    <w:basedOn w:val="Normalny"/>
    <w:uiPriority w:val="34"/>
    <w:qFormat/>
    <w:rsid w:val="004A1B9E"/>
    <w:pPr>
      <w:widowControl w:val="0"/>
      <w:overflowPunct w:val="0"/>
      <w:adjustRightInd w:val="0"/>
      <w:spacing w:after="240" w:line="275" w:lineRule="auto"/>
      <w:ind w:left="720"/>
      <w:contextualSpacing/>
    </w:pPr>
    <w:rPr>
      <w:rFonts w:ascii="Calibri" w:eastAsia="Times New Roman" w:hAnsi="Calibri" w:cs="Calibri"/>
      <w:kern w:val="28"/>
      <w:lang w:eastAsia="pl-PL"/>
    </w:rPr>
  </w:style>
  <w:style w:type="paragraph" w:styleId="Bezodstpw">
    <w:name w:val="No Spacing"/>
    <w:uiPriority w:val="1"/>
    <w:qFormat/>
    <w:rsid w:val="004A1B9E"/>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4A1B9E"/>
    <w:pPr>
      <w:spacing w:after="0" w:line="240" w:lineRule="auto"/>
      <w:jc w:val="both"/>
    </w:pPr>
    <w:rPr>
      <w:rFonts w:ascii="Arial Unicode MS" w:eastAsia="Arial Unicode MS" w:hAnsi="Arial Unicode MS"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4A1B9E"/>
    <w:rPr>
      <w:rFonts w:ascii="Arial Unicode MS" w:eastAsia="Arial Unicode MS" w:hAnsi="Arial Unicode MS" w:cs="Times New Roman"/>
      <w:color w:val="000000"/>
      <w:sz w:val="20"/>
      <w:szCs w:val="20"/>
      <w:lang w:eastAsia="pl-PL"/>
    </w:rPr>
  </w:style>
  <w:style w:type="character" w:customStyle="1" w:styleId="TekstprzypisukocowegoZnak1">
    <w:name w:val="Tekst przypisu końcowego Znak1"/>
    <w:basedOn w:val="Domylnaczcionkaakapitu"/>
    <w:rsid w:val="004A1B9E"/>
    <w:rPr>
      <w:rFonts w:ascii="Arial Unicode MS" w:eastAsia="Arial Unicode MS" w:hAnsi="Arial Unicode MS"/>
      <w:color w:val="000000"/>
      <w:sz w:val="20"/>
      <w:szCs w:val="20"/>
    </w:rPr>
  </w:style>
  <w:style w:type="character" w:styleId="Odwoanieprzypisukocowego">
    <w:name w:val="endnote reference"/>
    <w:rsid w:val="004A1B9E"/>
    <w:rPr>
      <w:vertAlign w:val="superscript"/>
    </w:rPr>
  </w:style>
  <w:style w:type="character" w:styleId="Pogrubienie">
    <w:name w:val="Strong"/>
    <w:uiPriority w:val="22"/>
    <w:qFormat/>
    <w:rsid w:val="004A1B9E"/>
    <w:rPr>
      <w:b/>
      <w:bCs/>
    </w:rPr>
  </w:style>
  <w:style w:type="character" w:customStyle="1" w:styleId="A4">
    <w:name w:val="A4"/>
    <w:uiPriority w:val="99"/>
    <w:rsid w:val="004A1B9E"/>
    <w:rPr>
      <w:color w:val="000000"/>
      <w:sz w:val="13"/>
      <w:szCs w:val="13"/>
    </w:rPr>
  </w:style>
  <w:style w:type="table" w:customStyle="1" w:styleId="Tabela-Siatka1">
    <w:name w:val="Tabela - Siatka1"/>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A1B9E"/>
  </w:style>
  <w:style w:type="table" w:customStyle="1" w:styleId="Tabela-Siatka2">
    <w:name w:val="Tabela - Siatka2"/>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4A1B9E"/>
    <w:pPr>
      <w:autoSpaceDE w:val="0"/>
      <w:autoSpaceDN w:val="0"/>
      <w:adjustRightInd w:val="0"/>
      <w:spacing w:after="0" w:line="240" w:lineRule="auto"/>
    </w:pPr>
    <w:rPr>
      <w:rFonts w:ascii="EUAlbertina" w:eastAsia="Times New Roman" w:hAnsi="EUAlbertina" w:cs="Times New Roman"/>
      <w:sz w:val="24"/>
      <w:szCs w:val="24"/>
      <w:lang w:eastAsia="pl-PL"/>
    </w:rPr>
  </w:style>
  <w:style w:type="paragraph" w:customStyle="1" w:styleId="CM3">
    <w:name w:val="CM3"/>
    <w:basedOn w:val="Normalny"/>
    <w:next w:val="Normalny"/>
    <w:uiPriority w:val="99"/>
    <w:rsid w:val="004A1B9E"/>
    <w:pPr>
      <w:autoSpaceDE w:val="0"/>
      <w:autoSpaceDN w:val="0"/>
      <w:adjustRightInd w:val="0"/>
      <w:spacing w:after="0" w:line="240" w:lineRule="auto"/>
    </w:pPr>
    <w:rPr>
      <w:rFonts w:ascii="EUAlbertina" w:eastAsia="Times New Roman" w:hAnsi="EUAlbertina" w:cs="Times New Roman"/>
      <w:sz w:val="24"/>
      <w:szCs w:val="24"/>
      <w:lang w:eastAsia="pl-PL"/>
    </w:rPr>
  </w:style>
  <w:style w:type="character" w:customStyle="1" w:styleId="tabulatory1">
    <w:name w:val="tabulatory1"/>
    <w:basedOn w:val="Domylnaczcionkaakapitu"/>
    <w:rsid w:val="004A1B9E"/>
  </w:style>
  <w:style w:type="character" w:customStyle="1" w:styleId="luchili1">
    <w:name w:val="luc_hili1"/>
    <w:basedOn w:val="Domylnaczcionkaakapitu"/>
    <w:rsid w:val="004A1B9E"/>
  </w:style>
  <w:style w:type="character" w:customStyle="1" w:styleId="TekstdymkaZnak2">
    <w:name w:val="Tekst dymka Znak2"/>
    <w:uiPriority w:val="99"/>
    <w:rsid w:val="004A1B9E"/>
    <w:rPr>
      <w:rFonts w:ascii="Tahoma" w:hAnsi="Tahoma" w:cs="Tahoma"/>
      <w:kern w:val="28"/>
      <w:sz w:val="16"/>
      <w:szCs w:val="16"/>
    </w:rPr>
  </w:style>
  <w:style w:type="character" w:customStyle="1" w:styleId="TekstkomentarzaZnak2">
    <w:name w:val="Tekst komentarza Znak2"/>
    <w:rsid w:val="004A1B9E"/>
    <w:rPr>
      <w:rFonts w:ascii="Calibri" w:hAnsi="Calibri" w:cs="Calibri"/>
      <w:kern w:val="28"/>
    </w:rPr>
  </w:style>
  <w:style w:type="character" w:customStyle="1" w:styleId="TematkomentarzaZnak2">
    <w:name w:val="Temat komentarza Znak2"/>
    <w:rsid w:val="004A1B9E"/>
    <w:rPr>
      <w:rFonts w:ascii="Calibri" w:hAnsi="Calibri" w:cs="Calibri"/>
      <w:b/>
      <w:bCs/>
      <w:kern w:val="28"/>
    </w:rPr>
  </w:style>
  <w:style w:type="character" w:customStyle="1" w:styleId="akapitdomyslny1">
    <w:name w:val="akapitdomyslny1"/>
    <w:rsid w:val="004A1B9E"/>
  </w:style>
  <w:style w:type="character" w:customStyle="1" w:styleId="TytuZnak2">
    <w:name w:val="Tytuł Znak2"/>
    <w:rsid w:val="004A1B9E"/>
    <w:rPr>
      <w:b/>
      <w:bCs/>
      <w:kern w:val="28"/>
      <w:sz w:val="24"/>
      <w:szCs w:val="32"/>
    </w:rPr>
  </w:style>
  <w:style w:type="paragraph" w:customStyle="1" w:styleId="Tabela1">
    <w:name w:val="Tabela1"/>
    <w:next w:val="Normalny"/>
    <w:uiPriority w:val="99"/>
    <w:rsid w:val="004A1B9E"/>
    <w:pPr>
      <w:widowControl w:val="0"/>
      <w:autoSpaceDE w:val="0"/>
      <w:autoSpaceDN w:val="0"/>
      <w:adjustRightInd w:val="0"/>
      <w:spacing w:after="0" w:line="240" w:lineRule="auto"/>
    </w:pPr>
    <w:rPr>
      <w:rFonts w:ascii="Verdana" w:eastAsia="Times New Roman" w:hAnsi="Verdana" w:cs="Verdana"/>
      <w:sz w:val="20"/>
      <w:szCs w:val="20"/>
      <w:lang w:eastAsia="pl-PL"/>
    </w:rPr>
  </w:style>
  <w:style w:type="character" w:customStyle="1" w:styleId="TekstprzypisukocowegoZnak2">
    <w:name w:val="Tekst przypisu końcowego Znak2"/>
    <w:rsid w:val="004A1B9E"/>
    <w:rPr>
      <w:rFonts w:ascii="Arial Unicode MS" w:eastAsia="Arial Unicode MS" w:hAnsi="Arial Unicode MS" w:cs="Arial Unicode MS"/>
      <w:color w:val="000000"/>
    </w:rPr>
  </w:style>
  <w:style w:type="character" w:customStyle="1" w:styleId="A41">
    <w:name w:val="A41"/>
    <w:uiPriority w:val="99"/>
    <w:rsid w:val="004A1B9E"/>
    <w:rPr>
      <w:color w:val="000000"/>
      <w:sz w:val="13"/>
      <w:szCs w:val="13"/>
    </w:rPr>
  </w:style>
  <w:style w:type="table" w:customStyle="1" w:styleId="Tabela-Siatka11">
    <w:name w:val="Tabela - Siatka11"/>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A1B9E"/>
  </w:style>
  <w:style w:type="character" w:customStyle="1" w:styleId="NagwekZnak2">
    <w:name w:val="Nagłówek Znak2"/>
    <w:uiPriority w:val="99"/>
    <w:rsid w:val="004A1B9E"/>
    <w:rPr>
      <w:rFonts w:ascii="Calibri" w:hAnsi="Calibri" w:cs="Calibri"/>
      <w:kern w:val="28"/>
      <w:sz w:val="22"/>
      <w:szCs w:val="22"/>
    </w:rPr>
  </w:style>
  <w:style w:type="table" w:customStyle="1" w:styleId="Tabela-Siatka21">
    <w:name w:val="Tabela - Siatka21"/>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2">
    <w:name w:val="Stopka Znak2"/>
    <w:uiPriority w:val="99"/>
    <w:rsid w:val="004A1B9E"/>
    <w:rPr>
      <w:rFonts w:ascii="Calibri" w:hAnsi="Calibri" w:cs="Calibri"/>
      <w:kern w:val="28"/>
      <w:sz w:val="22"/>
      <w:szCs w:val="22"/>
    </w:rPr>
  </w:style>
  <w:style w:type="character" w:customStyle="1" w:styleId="StopkaZnak3">
    <w:name w:val="Stopka Znak3"/>
    <w:rsid w:val="004A1B9E"/>
    <w:rPr>
      <w:rFonts w:ascii="Times New Roman" w:eastAsia="Times New Roman" w:hAnsi="Times New Roman" w:cs="Times New Roman"/>
      <w:sz w:val="24"/>
      <w:szCs w:val="24"/>
      <w:lang w:eastAsia="pl-PL"/>
    </w:rPr>
  </w:style>
  <w:style w:type="character" w:styleId="Numerstrony">
    <w:name w:val="page number"/>
    <w:basedOn w:val="Domylnaczcionkaakapitu"/>
    <w:rsid w:val="004A1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43569F"/>
    <w:rPr>
      <w:rFonts w:cs="Times New Roman"/>
      <w:vertAlign w:val="superscript"/>
    </w:rPr>
  </w:style>
  <w:style w:type="paragraph" w:customStyle="1" w:styleId="ARTartustawynprozporzdzenia">
    <w:name w:val="ART(§) – art. ustawy (§ np. rozporządzenia)"/>
    <w:uiPriority w:val="11"/>
    <w:qFormat/>
    <w:rsid w:val="0043569F"/>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43569F"/>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43569F"/>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43569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43569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43569F"/>
    <w:pPr>
      <w:ind w:left="986" w:hanging="476"/>
    </w:pPr>
  </w:style>
  <w:style w:type="paragraph" w:customStyle="1" w:styleId="ZLITPKTzmpktliter">
    <w:name w:val="Z_LIT/PKT – zm. pkt literą"/>
    <w:basedOn w:val="PKTpunkt"/>
    <w:uiPriority w:val="47"/>
    <w:qFormat/>
    <w:rsid w:val="0043569F"/>
    <w:pPr>
      <w:ind w:left="1497"/>
    </w:pPr>
  </w:style>
  <w:style w:type="paragraph" w:customStyle="1" w:styleId="ZLITLITwPKTzmlitwpktliter">
    <w:name w:val="Z_LIT/LIT_w_PKT – zm. lit. w pkt literą"/>
    <w:basedOn w:val="LITlitera"/>
    <w:uiPriority w:val="48"/>
    <w:qFormat/>
    <w:rsid w:val="0043569F"/>
    <w:pPr>
      <w:ind w:left="1973"/>
    </w:pPr>
  </w:style>
  <w:style w:type="paragraph" w:customStyle="1" w:styleId="ODNONIKtreodnonika">
    <w:name w:val="ODNOŚNIK – treść odnośnika"/>
    <w:uiPriority w:val="19"/>
    <w:qFormat/>
    <w:rsid w:val="0043569F"/>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OZNPROJEKTUwskazaniedatylubwersjiprojektu">
    <w:name w:val="OZN_PROJEKTU – wskazanie daty lub wersji projektu"/>
    <w:next w:val="OZNRODZAKTUtznustawalubrozporzdzenieiorganwydajcy"/>
    <w:uiPriority w:val="5"/>
    <w:qFormat/>
    <w:rsid w:val="0043569F"/>
    <w:pPr>
      <w:spacing w:after="0" w:line="360" w:lineRule="auto"/>
      <w:jc w:val="right"/>
    </w:pPr>
    <w:rPr>
      <w:rFonts w:ascii="Times New Roman" w:eastAsia="Times New Roman" w:hAnsi="Times New Roman" w:cs="Arial"/>
      <w:sz w:val="24"/>
      <w:szCs w:val="20"/>
      <w:u w:val="single"/>
      <w:lang w:eastAsia="pl-PL"/>
    </w:rPr>
  </w:style>
  <w:style w:type="character" w:customStyle="1" w:styleId="IGindeksgrny">
    <w:name w:val="_IG_ – indeks górny"/>
    <w:uiPriority w:val="2"/>
    <w:qFormat/>
    <w:rsid w:val="0043569F"/>
    <w:rPr>
      <w:b w:val="0"/>
      <w:i w:val="0"/>
      <w:vanish w:val="0"/>
      <w:spacing w:val="0"/>
      <w:vertAlign w:val="superscript"/>
    </w:rPr>
  </w:style>
  <w:style w:type="paragraph" w:customStyle="1" w:styleId="ZPKTzmpktartykuempunktem">
    <w:name w:val="Z/PKT – zm. pkt artykułem (punktem)"/>
    <w:basedOn w:val="PKTpunkt"/>
    <w:uiPriority w:val="31"/>
    <w:qFormat/>
    <w:rsid w:val="0082764F"/>
    <w:pPr>
      <w:ind w:left="1020"/>
    </w:pPr>
  </w:style>
  <w:style w:type="paragraph" w:styleId="Tekstprzypisudolnego">
    <w:name w:val="footnote text"/>
    <w:basedOn w:val="Normalny"/>
    <w:link w:val="TekstprzypisudolnegoZnak"/>
    <w:semiHidden/>
    <w:unhideWhenUsed/>
    <w:rsid w:val="008276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764F"/>
    <w:rPr>
      <w:sz w:val="20"/>
      <w:szCs w:val="20"/>
    </w:rPr>
  </w:style>
  <w:style w:type="paragraph" w:customStyle="1" w:styleId="ZCZWSPTIRwPKTzmczciwsptirwpktartykuempunktem">
    <w:name w:val="Z/CZ_WSP_TIR_w_PKT – zm. części wsp. tir. w pkt artykułem (punktem)"/>
    <w:basedOn w:val="Normalny"/>
    <w:next w:val="ZPKTzmpktartykuempunktem"/>
    <w:uiPriority w:val="36"/>
    <w:qFormat/>
    <w:rsid w:val="0082764F"/>
    <w:pPr>
      <w:spacing w:after="0" w:line="360" w:lineRule="auto"/>
      <w:ind w:left="1497"/>
      <w:jc w:val="both"/>
    </w:pPr>
    <w:rPr>
      <w:rFonts w:ascii="Times" w:eastAsia="Times New Roman" w:hAnsi="Times" w:cs="Arial"/>
      <w:bCs/>
      <w:sz w:val="24"/>
      <w:szCs w:val="20"/>
      <w:lang w:eastAsia="pl-PL"/>
    </w:rPr>
  </w:style>
  <w:style w:type="character" w:styleId="Odwoaniedokomentarza">
    <w:name w:val="annotation reference"/>
    <w:rsid w:val="00E159B1"/>
    <w:rPr>
      <w:sz w:val="16"/>
      <w:szCs w:val="16"/>
    </w:rPr>
  </w:style>
  <w:style w:type="paragraph" w:customStyle="1" w:styleId="ZLITwPKTzmlitwpktartykuempunktem">
    <w:name w:val="Z/LIT_w_PKT – zm. lit. w pkt artykułem (punktem)"/>
    <w:basedOn w:val="LITlitera"/>
    <w:uiPriority w:val="32"/>
    <w:qFormat/>
    <w:rsid w:val="00E159B1"/>
    <w:pPr>
      <w:ind w:left="1497"/>
    </w:pPr>
  </w:style>
  <w:style w:type="paragraph" w:customStyle="1" w:styleId="ZARTzmartartykuempunktem">
    <w:name w:val="Z/ART(§) – zm. art. (§) artykułem (punktem)"/>
    <w:basedOn w:val="ARTartustawynprozporzdzenia"/>
    <w:uiPriority w:val="30"/>
    <w:qFormat/>
    <w:rsid w:val="00E159B1"/>
    <w:pPr>
      <w:spacing w:before="0"/>
      <w:ind w:left="510"/>
    </w:pPr>
  </w:style>
  <w:style w:type="paragraph" w:customStyle="1" w:styleId="ZLITUSTzmustliter">
    <w:name w:val="Z_LIT/UST(§) – zm. ust. (§) literą"/>
    <w:basedOn w:val="Normalny"/>
    <w:uiPriority w:val="46"/>
    <w:qFormat/>
    <w:rsid w:val="00E159B1"/>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30"/>
    <w:qFormat/>
    <w:rsid w:val="00E159B1"/>
  </w:style>
  <w:style w:type="paragraph" w:customStyle="1" w:styleId="ZLITARTzmartliter">
    <w:name w:val="Z_LIT/ART(§) – zm. art. (§) literą"/>
    <w:basedOn w:val="ZLITUSTzmustliter"/>
    <w:uiPriority w:val="46"/>
    <w:qFormat/>
    <w:rsid w:val="00E159B1"/>
    <w:rPr>
      <w:rFonts w:ascii="Times New Roman" w:hAnsi="Times New Roman"/>
    </w:rPr>
  </w:style>
  <w:style w:type="paragraph" w:styleId="Tekstkomentarza">
    <w:name w:val="annotation text"/>
    <w:basedOn w:val="Normalny"/>
    <w:link w:val="TekstkomentarzaZnak"/>
    <w:unhideWhenUsed/>
    <w:rsid w:val="00447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3F7"/>
    <w:rPr>
      <w:sz w:val="20"/>
      <w:szCs w:val="20"/>
    </w:rPr>
  </w:style>
  <w:style w:type="paragraph" w:styleId="Tematkomentarza">
    <w:name w:val="annotation subject"/>
    <w:basedOn w:val="Tekstkomentarza"/>
    <w:next w:val="Tekstkomentarza"/>
    <w:link w:val="TematkomentarzaZnak"/>
    <w:unhideWhenUsed/>
    <w:rsid w:val="004473F7"/>
    <w:rPr>
      <w:b/>
      <w:bCs/>
    </w:rPr>
  </w:style>
  <w:style w:type="character" w:customStyle="1" w:styleId="TematkomentarzaZnak">
    <w:name w:val="Temat komentarza Znak"/>
    <w:basedOn w:val="TekstkomentarzaZnak"/>
    <w:link w:val="Tematkomentarza"/>
    <w:uiPriority w:val="99"/>
    <w:semiHidden/>
    <w:rsid w:val="004473F7"/>
    <w:rPr>
      <w:b/>
      <w:bCs/>
      <w:sz w:val="20"/>
      <w:szCs w:val="20"/>
    </w:rPr>
  </w:style>
  <w:style w:type="paragraph" w:styleId="Tekstdymka">
    <w:name w:val="Balloon Text"/>
    <w:basedOn w:val="Normalny"/>
    <w:link w:val="TekstdymkaZnak"/>
    <w:uiPriority w:val="99"/>
    <w:unhideWhenUsed/>
    <w:rsid w:val="004473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3F7"/>
    <w:rPr>
      <w:rFonts w:ascii="Tahoma" w:hAnsi="Tahoma" w:cs="Tahoma"/>
      <w:sz w:val="16"/>
      <w:szCs w:val="16"/>
    </w:rPr>
  </w:style>
  <w:style w:type="paragraph" w:customStyle="1" w:styleId="ZLITwPKTzmlitwpktartykuempunktem1">
    <w:name w:val="Z/LIT_w_PKT – zm. lit. w pkt artykułem (punktem)1"/>
    <w:basedOn w:val="Normalny"/>
    <w:uiPriority w:val="32"/>
    <w:qFormat/>
    <w:rsid w:val="004A1B9E"/>
    <w:pPr>
      <w:widowControl w:val="0"/>
      <w:overflowPunct w:val="0"/>
      <w:adjustRightInd w:val="0"/>
      <w:spacing w:after="240" w:line="360" w:lineRule="auto"/>
      <w:ind w:left="1497" w:hanging="476"/>
      <w:jc w:val="both"/>
    </w:pPr>
    <w:rPr>
      <w:rFonts w:ascii="Times" w:eastAsiaTheme="minorEastAsia" w:hAnsi="Times" w:cs="Arial"/>
      <w:bCs/>
      <w:kern w:val="28"/>
      <w:szCs w:val="20"/>
      <w:lang w:eastAsia="pl-PL"/>
    </w:rPr>
  </w:style>
  <w:style w:type="paragraph" w:customStyle="1" w:styleId="ZTIRwPKTzmtirwpktartykuempunktem">
    <w:name w:val="Z/TIR_w_PKT – zm. tir. w pkt artykułem (punktem)"/>
    <w:basedOn w:val="Normalny"/>
    <w:uiPriority w:val="33"/>
    <w:qFormat/>
    <w:rsid w:val="004A1B9E"/>
    <w:pPr>
      <w:widowControl w:val="0"/>
      <w:overflowPunct w:val="0"/>
      <w:adjustRightInd w:val="0"/>
      <w:spacing w:after="240" w:line="360" w:lineRule="auto"/>
      <w:ind w:left="1894" w:hanging="397"/>
      <w:jc w:val="both"/>
    </w:pPr>
    <w:rPr>
      <w:rFonts w:ascii="Times" w:eastAsiaTheme="minorEastAsia" w:hAnsi="Times" w:cs="Arial"/>
      <w:bCs/>
      <w:kern w:val="28"/>
      <w:szCs w:val="20"/>
      <w:lang w:eastAsia="pl-PL"/>
    </w:rPr>
  </w:style>
  <w:style w:type="paragraph" w:customStyle="1" w:styleId="ZCZWSPLITwPKTzmczciwsplitwpktartykuempunktem">
    <w:name w:val="Z/CZ_WSP_LIT_w_PKT – zm. części wsp. lit. w pkt artykułem (punktem)"/>
    <w:basedOn w:val="Normalny"/>
    <w:next w:val="Normalny"/>
    <w:uiPriority w:val="35"/>
    <w:qFormat/>
    <w:rsid w:val="004A1B9E"/>
    <w:pPr>
      <w:widowControl w:val="0"/>
      <w:overflowPunct w:val="0"/>
      <w:adjustRightInd w:val="0"/>
      <w:spacing w:after="240" w:line="360" w:lineRule="auto"/>
      <w:ind w:left="1021"/>
      <w:jc w:val="both"/>
    </w:pPr>
    <w:rPr>
      <w:rFonts w:ascii="Times" w:eastAsiaTheme="minorEastAsia" w:hAnsi="Times" w:cs="Arial"/>
      <w:bCs/>
      <w:kern w:val="28"/>
      <w:lang w:eastAsia="pl-PL"/>
    </w:rPr>
  </w:style>
  <w:style w:type="paragraph" w:customStyle="1" w:styleId="2TIRpodwjnytiret">
    <w:name w:val="2TIR – podwójny tiret"/>
    <w:basedOn w:val="Normalny"/>
    <w:uiPriority w:val="73"/>
    <w:qFormat/>
    <w:rsid w:val="004A1B9E"/>
    <w:pPr>
      <w:widowControl w:val="0"/>
      <w:overflowPunct w:val="0"/>
      <w:adjustRightInd w:val="0"/>
      <w:spacing w:after="240" w:line="360" w:lineRule="auto"/>
      <w:ind w:left="1780" w:hanging="397"/>
      <w:jc w:val="both"/>
    </w:pPr>
    <w:rPr>
      <w:rFonts w:ascii="Times" w:eastAsiaTheme="minorEastAsia" w:hAnsi="Times" w:cs="Arial"/>
      <w:bCs/>
      <w:kern w:val="28"/>
      <w:szCs w:val="20"/>
      <w:lang w:eastAsia="pl-PL"/>
    </w:rPr>
  </w:style>
  <w:style w:type="paragraph" w:customStyle="1" w:styleId="ARTartustawynprozporzdzenia1">
    <w:name w:val="ART(§) – art. ustawy (§ np. rozporządzenia)1"/>
    <w:uiPriority w:val="11"/>
    <w:qFormat/>
    <w:rsid w:val="004A1B9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1">
    <w:name w:val="Z/CZ_WSP_TIR_w_PKT – zm. części wsp. tir. w pkt artykułem (punktem)1"/>
    <w:basedOn w:val="Normalny"/>
    <w:next w:val="Normalny"/>
    <w:uiPriority w:val="36"/>
    <w:qFormat/>
    <w:rsid w:val="004A1B9E"/>
    <w:pPr>
      <w:widowControl w:val="0"/>
      <w:overflowPunct w:val="0"/>
      <w:adjustRightInd w:val="0"/>
      <w:spacing w:after="240" w:line="360" w:lineRule="auto"/>
      <w:ind w:left="1497"/>
      <w:jc w:val="both"/>
    </w:pPr>
    <w:rPr>
      <w:rFonts w:ascii="Times" w:eastAsiaTheme="minorEastAsia" w:hAnsi="Times" w:cs="Arial"/>
      <w:bCs/>
      <w:kern w:val="28"/>
      <w:szCs w:val="20"/>
      <w:lang w:eastAsia="pl-PL"/>
    </w:rPr>
  </w:style>
  <w:style w:type="paragraph" w:customStyle="1" w:styleId="ZTIRwLITzmtirwlitartykuempunktem">
    <w:name w:val="Z/TIR_w_LIT – zm. tir. w lit. artykułem (punktem)"/>
    <w:basedOn w:val="Normalny"/>
    <w:uiPriority w:val="33"/>
    <w:qFormat/>
    <w:rsid w:val="004A1B9E"/>
    <w:pPr>
      <w:widowControl w:val="0"/>
      <w:overflowPunct w:val="0"/>
      <w:adjustRightInd w:val="0"/>
      <w:spacing w:after="240" w:line="360" w:lineRule="auto"/>
      <w:ind w:left="1384" w:hanging="397"/>
      <w:jc w:val="both"/>
    </w:pPr>
    <w:rPr>
      <w:rFonts w:ascii="Times" w:eastAsiaTheme="minorEastAsia" w:hAnsi="Times" w:cs="Arial"/>
      <w:bCs/>
      <w:kern w:val="28"/>
      <w:szCs w:val="20"/>
      <w:lang w:eastAsia="pl-PL"/>
    </w:rPr>
  </w:style>
  <w:style w:type="paragraph" w:customStyle="1" w:styleId="ZCZWSPTIRwLITzmczciwsptirwlitartykuempunktem">
    <w:name w:val="Z/CZ_WSP_TIR_w_LIT – zm. części wsp. tir. w lit. artykułem (punktem)"/>
    <w:basedOn w:val="Normalny"/>
    <w:next w:val="Normalny"/>
    <w:uiPriority w:val="36"/>
    <w:qFormat/>
    <w:rsid w:val="004A1B9E"/>
    <w:pPr>
      <w:widowControl w:val="0"/>
      <w:overflowPunct w:val="0"/>
      <w:adjustRightInd w:val="0"/>
      <w:spacing w:after="240" w:line="360" w:lineRule="auto"/>
      <w:ind w:left="987"/>
      <w:jc w:val="both"/>
    </w:pPr>
    <w:rPr>
      <w:rFonts w:ascii="Times" w:eastAsiaTheme="minorEastAsia" w:hAnsi="Times" w:cs="Arial"/>
      <w:bCs/>
      <w:kern w:val="28"/>
      <w:szCs w:val="20"/>
      <w:lang w:eastAsia="pl-PL"/>
    </w:rPr>
  </w:style>
  <w:style w:type="paragraph" w:customStyle="1" w:styleId="ZPKTzmpktartykuempunktem1">
    <w:name w:val="Z/PKT – zm. pkt artykułem (punktem)1"/>
    <w:basedOn w:val="Normalny"/>
    <w:uiPriority w:val="31"/>
    <w:qFormat/>
    <w:rsid w:val="004A1B9E"/>
    <w:pPr>
      <w:widowControl w:val="0"/>
      <w:overflowPunct w:val="0"/>
      <w:adjustRightInd w:val="0"/>
      <w:spacing w:after="240" w:line="360" w:lineRule="auto"/>
      <w:ind w:left="1020" w:hanging="510"/>
      <w:jc w:val="both"/>
    </w:pPr>
    <w:rPr>
      <w:rFonts w:ascii="Times" w:eastAsiaTheme="minorEastAsia" w:hAnsi="Times" w:cs="Arial"/>
      <w:bCs/>
      <w:kern w:val="28"/>
      <w:szCs w:val="20"/>
      <w:lang w:eastAsia="pl-PL"/>
    </w:rPr>
  </w:style>
  <w:style w:type="paragraph" w:customStyle="1" w:styleId="ZARTzmartartykuempunktem1">
    <w:name w:val="Z/ART(§) – zm. art. (§) artykułem (punktem)1"/>
    <w:basedOn w:val="ARTartustawynprozporzdzenia"/>
    <w:uiPriority w:val="30"/>
    <w:qFormat/>
    <w:rsid w:val="004A1B9E"/>
    <w:pPr>
      <w:spacing w:before="0"/>
      <w:ind w:left="510"/>
    </w:pPr>
    <w:rPr>
      <w:rFonts w:eastAsiaTheme="minorEastAsia"/>
    </w:rPr>
  </w:style>
  <w:style w:type="paragraph" w:customStyle="1" w:styleId="DATAAKTUdatauchwalenialubwydaniaaktu1">
    <w:name w:val="DATA_AKTU – data uchwalenia lub wydania aktu1"/>
    <w:next w:val="Normalny"/>
    <w:uiPriority w:val="6"/>
    <w:qFormat/>
    <w:rsid w:val="004A1B9E"/>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1">
    <w:name w:val="TYTUŁ_AKTU – przedmiot regulacji ustawy lub rozporządzenia1"/>
    <w:next w:val="ARTartustawynprozporzdzenia"/>
    <w:uiPriority w:val="6"/>
    <w:qFormat/>
    <w:rsid w:val="004A1B9E"/>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4A1B9E"/>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A1B9E"/>
    <w:rPr>
      <w:rFonts w:eastAsiaTheme="minorEastAsia"/>
      <w:bCs/>
    </w:rPr>
  </w:style>
  <w:style w:type="paragraph" w:customStyle="1" w:styleId="OZNRODZAKTUtznustawalubrozporzdzenieiorganwydajcy1">
    <w:name w:val="OZN_RODZ_AKTU – tzn. ustawa lub rozporządzenie i organ wydający1"/>
    <w:next w:val="DATAAKTUdatauchwalenialubwydaniaaktu"/>
    <w:uiPriority w:val="5"/>
    <w:qFormat/>
    <w:rsid w:val="004A1B9E"/>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4A1B9E"/>
    <w:pPr>
      <w:spacing w:before="0"/>
    </w:pPr>
    <w:rPr>
      <w:rFonts w:eastAsiaTheme="minorEastAsia"/>
      <w:bCs/>
    </w:rPr>
  </w:style>
  <w:style w:type="paragraph" w:customStyle="1" w:styleId="PKTpunkt1">
    <w:name w:val="PKT – punkt1"/>
    <w:uiPriority w:val="13"/>
    <w:qFormat/>
    <w:rsid w:val="004A1B9E"/>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4A1B9E"/>
    <w:pPr>
      <w:ind w:left="0" w:firstLine="0"/>
    </w:pPr>
    <w:rPr>
      <w:rFonts w:eastAsiaTheme="minorEastAsia"/>
    </w:rPr>
  </w:style>
  <w:style w:type="paragraph" w:customStyle="1" w:styleId="LITlitera1">
    <w:name w:val="LIT – litera1"/>
    <w:basedOn w:val="PKTpunkt"/>
    <w:uiPriority w:val="14"/>
    <w:qFormat/>
    <w:rsid w:val="004A1B9E"/>
    <w:pPr>
      <w:ind w:left="986" w:hanging="476"/>
    </w:pPr>
    <w:rPr>
      <w:rFonts w:eastAsiaTheme="minorEastAsia"/>
    </w:rPr>
  </w:style>
  <w:style w:type="paragraph" w:customStyle="1" w:styleId="CZWSPLITczwsplnaliter">
    <w:name w:val="CZ_WSP_LIT – część wspólna liter"/>
    <w:basedOn w:val="LITlitera"/>
    <w:next w:val="USTustnpkodeksu"/>
    <w:uiPriority w:val="17"/>
    <w:qFormat/>
    <w:rsid w:val="004A1B9E"/>
    <w:pPr>
      <w:ind w:left="510" w:firstLine="0"/>
    </w:pPr>
    <w:rPr>
      <w:rFonts w:eastAsiaTheme="minorEastAsia"/>
      <w:szCs w:val="24"/>
    </w:rPr>
  </w:style>
  <w:style w:type="paragraph" w:customStyle="1" w:styleId="TIRtiret">
    <w:name w:val="TIR – tiret"/>
    <w:basedOn w:val="LITlitera"/>
    <w:uiPriority w:val="15"/>
    <w:qFormat/>
    <w:rsid w:val="004A1B9E"/>
    <w:pPr>
      <w:ind w:left="1384" w:hanging="397"/>
    </w:pPr>
    <w:rPr>
      <w:rFonts w:eastAsiaTheme="minorEastAsia"/>
    </w:rPr>
  </w:style>
  <w:style w:type="paragraph" w:customStyle="1" w:styleId="CZWSPTIRczwsplnatiret">
    <w:name w:val="CZ_WSP_TIR – część wspólna tiret"/>
    <w:basedOn w:val="TIRtiret"/>
    <w:next w:val="USTustnpkodeksu"/>
    <w:uiPriority w:val="17"/>
    <w:qFormat/>
    <w:rsid w:val="004A1B9E"/>
    <w:pPr>
      <w:ind w:left="987" w:firstLine="0"/>
    </w:pPr>
  </w:style>
  <w:style w:type="paragraph" w:customStyle="1" w:styleId="CYTcytatnpprzysigi">
    <w:name w:val="CYT – cytat np. przysięgi"/>
    <w:basedOn w:val="USTustnpkodeksu"/>
    <w:next w:val="USTustnpkodeksu"/>
    <w:uiPriority w:val="18"/>
    <w:qFormat/>
    <w:rsid w:val="004A1B9E"/>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4A1B9E"/>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4A1B9E"/>
    <w:rPr>
      <w:rFonts w:eastAsiaTheme="minorEastAsia"/>
    </w:rPr>
  </w:style>
  <w:style w:type="paragraph" w:customStyle="1" w:styleId="ZLITCZWSPTIRwLITzmczciwsptirwlitliter">
    <w:name w:val="Z_LIT/CZ_WSP_TIR_w_LIT – zm. części wsp. tir. w lit. literą"/>
    <w:basedOn w:val="CZWSPTIRczwsplnatiret"/>
    <w:next w:val="LITlitera"/>
    <w:uiPriority w:val="51"/>
    <w:qFormat/>
    <w:rsid w:val="004A1B9E"/>
    <w:pPr>
      <w:ind w:left="1463"/>
    </w:pPr>
  </w:style>
  <w:style w:type="paragraph" w:customStyle="1" w:styleId="ZLITTIRwLITzmtirwlitliter">
    <w:name w:val="Z_LIT/TIR_w_LIT – zm. tir. w lit. literą"/>
    <w:basedOn w:val="TIRtiret"/>
    <w:uiPriority w:val="49"/>
    <w:qFormat/>
    <w:rsid w:val="004A1B9E"/>
    <w:pPr>
      <w:ind w:left="1860"/>
    </w:pPr>
  </w:style>
  <w:style w:type="paragraph" w:customStyle="1" w:styleId="TYTDZOZNoznaczenietytuulubdziau">
    <w:name w:val="TYT(DZ)_OZN – oznaczenie tytułu lub działu"/>
    <w:next w:val="Normalny"/>
    <w:uiPriority w:val="9"/>
    <w:qFormat/>
    <w:rsid w:val="004A1B9E"/>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Normalny"/>
    <w:uiPriority w:val="38"/>
    <w:qFormat/>
    <w:rsid w:val="004A1B9E"/>
    <w:pPr>
      <w:widowControl w:val="0"/>
      <w:overflowPunct w:val="0"/>
      <w:adjustRightInd w:val="0"/>
      <w:spacing w:after="240" w:line="360" w:lineRule="auto"/>
      <w:ind w:left="510"/>
      <w:jc w:val="center"/>
    </w:pPr>
    <w:rPr>
      <w:rFonts w:ascii="Calibri" w:eastAsiaTheme="minorEastAsia" w:hAnsi="Calibri" w:cs="Arial"/>
      <w:kern w:val="28"/>
      <w:szCs w:val="20"/>
      <w:lang w:eastAsia="pl-PL"/>
    </w:rPr>
  </w:style>
  <w:style w:type="paragraph" w:customStyle="1" w:styleId="ZTYTDZOZNzmozntytuudziauartykuempunktem">
    <w:name w:val="Z/TYT(DZ)_OZN – zm. ozn. tytułu (działu) artykułem (punktem)"/>
    <w:basedOn w:val="TYTDZOZNoznaczenietytuulubdziau"/>
    <w:next w:val="Normalny"/>
    <w:uiPriority w:val="28"/>
    <w:qFormat/>
    <w:rsid w:val="004A1B9E"/>
  </w:style>
  <w:style w:type="paragraph" w:customStyle="1" w:styleId="ZTYTDZPRZEDMzmprzedmtytuulubdziauartykuempunktem">
    <w:name w:val="Z/TYT(DZ)_PRZEDM – zm. przedm. tytułu lub działu artykułem (punktem)"/>
    <w:next w:val="ZARTzmartartykuempunktem"/>
    <w:uiPriority w:val="28"/>
    <w:qFormat/>
    <w:rsid w:val="004A1B9E"/>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4A1B9E"/>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4A1B9E"/>
    <w:pPr>
      <w:ind w:left="510"/>
    </w:pPr>
  </w:style>
  <w:style w:type="paragraph" w:customStyle="1" w:styleId="ZZLITzmianazmlit">
    <w:name w:val="ZZ/LIT – zmiana zm. lit."/>
    <w:basedOn w:val="Normalny"/>
    <w:uiPriority w:val="67"/>
    <w:qFormat/>
    <w:rsid w:val="004A1B9E"/>
    <w:pPr>
      <w:widowControl w:val="0"/>
      <w:overflowPunct w:val="0"/>
      <w:adjustRightInd w:val="0"/>
      <w:spacing w:after="240" w:line="360" w:lineRule="auto"/>
      <w:ind w:left="2370" w:hanging="476"/>
      <w:jc w:val="both"/>
    </w:pPr>
    <w:rPr>
      <w:rFonts w:ascii="Times" w:eastAsiaTheme="minorEastAsia" w:hAnsi="Times" w:cs="Arial"/>
      <w:bCs/>
      <w:kern w:val="28"/>
      <w:szCs w:val="20"/>
      <w:lang w:eastAsia="pl-PL"/>
    </w:rPr>
  </w:style>
  <w:style w:type="paragraph" w:customStyle="1" w:styleId="ZZTIRzmianazmtir">
    <w:name w:val="ZZ/TIR – zmiana zm. tir."/>
    <w:basedOn w:val="ZZLITzmianazmlit"/>
    <w:uiPriority w:val="67"/>
    <w:qFormat/>
    <w:rsid w:val="004A1B9E"/>
    <w:pPr>
      <w:ind w:left="2291" w:hanging="397"/>
    </w:pPr>
  </w:style>
  <w:style w:type="paragraph" w:customStyle="1" w:styleId="ZROZDZODDZOZNzmoznrozdzoddzartykuempunktem">
    <w:name w:val="Z/ROZDZ(ODDZ)_OZN – zm. ozn. rozdz. (oddz.) artykułem (punktem)"/>
    <w:next w:val="Normalny"/>
    <w:uiPriority w:val="29"/>
    <w:qFormat/>
    <w:rsid w:val="004A1B9E"/>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1">
    <w:name w:val="Z_LIT/UST(§) – zm. ust. (§) literą1"/>
    <w:basedOn w:val="USTustnpkodeksu"/>
    <w:uiPriority w:val="46"/>
    <w:qFormat/>
    <w:rsid w:val="004A1B9E"/>
    <w:pPr>
      <w:ind w:left="987"/>
    </w:pPr>
  </w:style>
  <w:style w:type="paragraph" w:customStyle="1" w:styleId="ZLITPKTzmpktliter1">
    <w:name w:val="Z_LIT/PKT – zm. pkt literą1"/>
    <w:basedOn w:val="PKTpunkt"/>
    <w:uiPriority w:val="47"/>
    <w:qFormat/>
    <w:rsid w:val="004A1B9E"/>
    <w:pPr>
      <w:ind w:left="1497"/>
    </w:pPr>
    <w:rPr>
      <w:rFonts w:eastAsiaTheme="minorEastAsia"/>
    </w:rPr>
  </w:style>
  <w:style w:type="paragraph" w:customStyle="1" w:styleId="ZZCZWSPPKTzmianazmczciwsppkt">
    <w:name w:val="ZZ/CZ_WSP_PKT – zmiana. zm. części wsp. pkt"/>
    <w:basedOn w:val="Normalny"/>
    <w:next w:val="ZPKTzmpktartykuempunktem"/>
    <w:uiPriority w:val="68"/>
    <w:qFormat/>
    <w:rsid w:val="004A1B9E"/>
    <w:pPr>
      <w:widowControl w:val="0"/>
      <w:suppressAutoHyphens/>
      <w:overflowPunct w:val="0"/>
      <w:autoSpaceDE w:val="0"/>
      <w:autoSpaceDN w:val="0"/>
      <w:adjustRightInd w:val="0"/>
      <w:spacing w:after="240" w:line="360" w:lineRule="auto"/>
      <w:ind w:left="1894"/>
      <w:jc w:val="both"/>
    </w:pPr>
    <w:rPr>
      <w:rFonts w:ascii="Times" w:eastAsiaTheme="minorEastAsia" w:hAnsi="Times" w:cs="Arial"/>
      <w:kern w:val="28"/>
      <w:szCs w:val="20"/>
      <w:lang w:eastAsia="pl-PL"/>
    </w:rPr>
  </w:style>
  <w:style w:type="paragraph" w:customStyle="1" w:styleId="ZLITLITzmlitliter">
    <w:name w:val="Z_LIT/LIT – zm. lit. literą"/>
    <w:basedOn w:val="LITlitera"/>
    <w:uiPriority w:val="48"/>
    <w:qFormat/>
    <w:rsid w:val="004A1B9E"/>
    <w:pPr>
      <w:ind w:left="1463"/>
    </w:pPr>
    <w:rPr>
      <w:rFonts w:eastAsiaTheme="minorEastAsia"/>
    </w:rPr>
  </w:style>
  <w:style w:type="paragraph" w:customStyle="1" w:styleId="ZLITCZWSPPKTzmczciwsppktliter">
    <w:name w:val="Z_LIT/CZ_WSP_PKT – zm. części wsp. pkt literą"/>
    <w:basedOn w:val="CZWSPLITczwsplnaliter"/>
    <w:next w:val="LITlitera"/>
    <w:uiPriority w:val="50"/>
    <w:qFormat/>
    <w:rsid w:val="004A1B9E"/>
    <w:pPr>
      <w:ind w:left="987"/>
    </w:pPr>
  </w:style>
  <w:style w:type="paragraph" w:customStyle="1" w:styleId="ZLITTIRzmtirliter">
    <w:name w:val="Z_LIT/TIR – zm. tir. literą"/>
    <w:basedOn w:val="TIRtiret"/>
    <w:uiPriority w:val="49"/>
    <w:qFormat/>
    <w:rsid w:val="004A1B9E"/>
  </w:style>
  <w:style w:type="paragraph" w:customStyle="1" w:styleId="ZZCZWSPLITwPKTzmianazmczciwsplitwpkt">
    <w:name w:val="ZZ/CZ_WSP_LIT_w_PKT – zmiana zm. części wsp. lit. w pkt"/>
    <w:basedOn w:val="Normalny"/>
    <w:uiPriority w:val="69"/>
    <w:qFormat/>
    <w:rsid w:val="004A1B9E"/>
    <w:pPr>
      <w:widowControl w:val="0"/>
      <w:overflowPunct w:val="0"/>
      <w:adjustRightInd w:val="0"/>
      <w:spacing w:after="240" w:line="360" w:lineRule="auto"/>
      <w:ind w:left="2404"/>
      <w:jc w:val="both"/>
    </w:pPr>
    <w:rPr>
      <w:rFonts w:ascii="Times" w:eastAsiaTheme="minorEastAsia" w:hAnsi="Times" w:cs="Arial"/>
      <w:bCs/>
      <w:kern w:val="28"/>
      <w:szCs w:val="20"/>
      <w:lang w:eastAsia="pl-PL"/>
    </w:rPr>
  </w:style>
  <w:style w:type="paragraph" w:customStyle="1" w:styleId="ZLITLITwPKTzmlitwpktliter1">
    <w:name w:val="Z_LIT/LIT_w_PKT – zm. lit. w pkt literą1"/>
    <w:basedOn w:val="LITlitera"/>
    <w:uiPriority w:val="48"/>
    <w:qFormat/>
    <w:rsid w:val="004A1B9E"/>
    <w:pPr>
      <w:ind w:left="1973"/>
    </w:pPr>
    <w:rPr>
      <w:rFonts w:eastAsiaTheme="minorEastAsia"/>
    </w:rPr>
  </w:style>
  <w:style w:type="paragraph" w:customStyle="1" w:styleId="ZLITCZWSPLITwPKTzmczciwsplitwpktliter">
    <w:name w:val="Z_LIT/CZ_WSP_LIT_w_PKT – zm. części wsp. lit. w pkt literą"/>
    <w:basedOn w:val="CZWSPLITczwsplnaliter"/>
    <w:next w:val="LITlitera"/>
    <w:uiPriority w:val="51"/>
    <w:qFormat/>
    <w:rsid w:val="004A1B9E"/>
    <w:pPr>
      <w:ind w:left="1497"/>
    </w:pPr>
  </w:style>
  <w:style w:type="paragraph" w:customStyle="1" w:styleId="ZLITTIRwPKTzmtirwpktliter">
    <w:name w:val="Z_LIT/TIR_w_PKT – zm. tir. w pkt literą"/>
    <w:basedOn w:val="TIRtiret"/>
    <w:uiPriority w:val="49"/>
    <w:qFormat/>
    <w:rsid w:val="004A1B9E"/>
    <w:pPr>
      <w:ind w:left="2370"/>
    </w:pPr>
  </w:style>
  <w:style w:type="paragraph" w:customStyle="1" w:styleId="ZLITCZWSPTIRwPKTzmczciwsptirwpktliter">
    <w:name w:val="Z_LIT/CZ_WSP_TIR_w_PKT – zm. części wsp. tir. w pkt literą"/>
    <w:basedOn w:val="CZWSPTIRczwsplnatiret"/>
    <w:next w:val="LITlitera"/>
    <w:uiPriority w:val="51"/>
    <w:qFormat/>
    <w:rsid w:val="004A1B9E"/>
    <w:pPr>
      <w:ind w:left="1973"/>
    </w:pPr>
  </w:style>
  <w:style w:type="paragraph" w:customStyle="1" w:styleId="ZTIRLITzmlittiret">
    <w:name w:val="Z_TIR/LIT – zm. lit. tiret"/>
    <w:basedOn w:val="LITlitera"/>
    <w:uiPriority w:val="57"/>
    <w:qFormat/>
    <w:rsid w:val="004A1B9E"/>
    <w:pPr>
      <w:ind w:left="1859"/>
    </w:pPr>
    <w:rPr>
      <w:rFonts w:eastAsiaTheme="minorEastAsia"/>
    </w:rPr>
  </w:style>
  <w:style w:type="paragraph" w:customStyle="1" w:styleId="ZTIRCZWSPPKTzmczciwsppkttiret">
    <w:name w:val="Z_TIR/CZ_WSP_PKT – zm. części wsp. pkt tiret"/>
    <w:basedOn w:val="CZWSPLITczwsplnaliter"/>
    <w:next w:val="TIRtiret"/>
    <w:uiPriority w:val="58"/>
    <w:qFormat/>
    <w:rsid w:val="004A1B9E"/>
    <w:pPr>
      <w:ind w:left="1383"/>
    </w:pPr>
  </w:style>
  <w:style w:type="paragraph" w:customStyle="1" w:styleId="ZTIRTIRzmtirtiret">
    <w:name w:val="Z_TIR/TIR – zm. tir. tiret"/>
    <w:basedOn w:val="TIRtiret"/>
    <w:uiPriority w:val="57"/>
    <w:qFormat/>
    <w:rsid w:val="004A1B9E"/>
    <w:pPr>
      <w:ind w:left="1780"/>
    </w:pPr>
  </w:style>
  <w:style w:type="paragraph" w:customStyle="1" w:styleId="ZZCZWSPTIRwPKTzmianazmczciwsptirwpkt">
    <w:name w:val="ZZ/CZ_WSP_TIR_w_PKT – zmiana zm. części wsp. tir. w pkt"/>
    <w:basedOn w:val="Normalny"/>
    <w:uiPriority w:val="70"/>
    <w:qFormat/>
    <w:rsid w:val="004A1B9E"/>
    <w:pPr>
      <w:widowControl w:val="0"/>
      <w:overflowPunct w:val="0"/>
      <w:adjustRightInd w:val="0"/>
      <w:spacing w:after="240" w:line="360" w:lineRule="auto"/>
      <w:ind w:left="2880"/>
      <w:jc w:val="both"/>
    </w:pPr>
    <w:rPr>
      <w:rFonts w:ascii="Times" w:eastAsiaTheme="minorEastAsia" w:hAnsi="Times" w:cs="Arial"/>
      <w:bCs/>
      <w:kern w:val="28"/>
      <w:szCs w:val="20"/>
      <w:lang w:eastAsia="pl-PL"/>
    </w:rPr>
  </w:style>
  <w:style w:type="paragraph" w:customStyle="1" w:styleId="ZZTIRwLITzmianazmtirwlit">
    <w:name w:val="ZZ/TIR_w_LIT – zmiana zm. tir. w lit."/>
    <w:basedOn w:val="ZZTIRzmianazmtir"/>
    <w:uiPriority w:val="67"/>
    <w:qFormat/>
    <w:rsid w:val="004A1B9E"/>
    <w:pPr>
      <w:ind w:left="2767"/>
    </w:pPr>
  </w:style>
  <w:style w:type="paragraph" w:customStyle="1" w:styleId="ZTIRTIRwLITzmtirwlittiret">
    <w:name w:val="Z_TIR/TIR_w_LIT – zm. tir. w lit. tiret"/>
    <w:basedOn w:val="TIRtiret"/>
    <w:uiPriority w:val="57"/>
    <w:qFormat/>
    <w:rsid w:val="004A1B9E"/>
    <w:pPr>
      <w:ind w:left="2257"/>
    </w:pPr>
  </w:style>
  <w:style w:type="paragraph" w:customStyle="1" w:styleId="ZTIRCZWSPTIRwLITzmczciwsptirwlittiret">
    <w:name w:val="Z_TIR/CZ_WSP_TIR_w_LIT – zm. części wsp. tir. w lit. tiret"/>
    <w:basedOn w:val="CZWSPTIRczwsplnatiret"/>
    <w:next w:val="TIRtiret"/>
    <w:uiPriority w:val="60"/>
    <w:qFormat/>
    <w:rsid w:val="004A1B9E"/>
    <w:pPr>
      <w:ind w:left="1860"/>
    </w:pPr>
  </w:style>
  <w:style w:type="paragraph" w:customStyle="1" w:styleId="CZWSP2TIRczwsplnapodwjnychtiret">
    <w:name w:val="CZ_WSP_2TIR – część wspólna podwójnych tiret"/>
    <w:basedOn w:val="CZWSPTIRczwsplnatiret"/>
    <w:next w:val="TIRtiret"/>
    <w:uiPriority w:val="73"/>
    <w:qFormat/>
    <w:rsid w:val="004A1B9E"/>
    <w:pPr>
      <w:ind w:left="1780"/>
    </w:pPr>
  </w:style>
  <w:style w:type="paragraph" w:customStyle="1" w:styleId="Z2TIRzmpodwtirartykuempunktem">
    <w:name w:val="Z/2TIR – zm. podw. tir. artykułem (punktem)"/>
    <w:basedOn w:val="TIRtiret"/>
    <w:uiPriority w:val="73"/>
    <w:qFormat/>
    <w:rsid w:val="004A1B9E"/>
    <w:pPr>
      <w:ind w:left="907"/>
    </w:pPr>
  </w:style>
  <w:style w:type="paragraph" w:customStyle="1" w:styleId="ZZCZWSPTIRwLITzmianazmczciwsptirwlit">
    <w:name w:val="ZZ/CZ_WSP_TIR_w_LIT – zmiana zm. części wsp. tir. w lit."/>
    <w:basedOn w:val="ZZTIRwLITzmianazmtirwlit"/>
    <w:uiPriority w:val="70"/>
    <w:qFormat/>
    <w:rsid w:val="004A1B9E"/>
    <w:pPr>
      <w:ind w:left="2370" w:firstLine="0"/>
    </w:pPr>
  </w:style>
  <w:style w:type="paragraph" w:customStyle="1" w:styleId="ZLIT2TIRzmpodwtirliter">
    <w:name w:val="Z_LIT/2TIR – zm. podw. tir. literą"/>
    <w:basedOn w:val="TIRtiret"/>
    <w:uiPriority w:val="75"/>
    <w:qFormat/>
    <w:rsid w:val="004A1B9E"/>
  </w:style>
  <w:style w:type="paragraph" w:customStyle="1" w:styleId="ZTIR2TIRzmpodwtirtiret">
    <w:name w:val="Z_TIR/2TIR – zm. podw. tir. tiret"/>
    <w:basedOn w:val="TIRtiret"/>
    <w:uiPriority w:val="78"/>
    <w:qFormat/>
    <w:rsid w:val="004A1B9E"/>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4A1B9E"/>
    <w:pPr>
      <w:ind w:left="1780"/>
    </w:pPr>
  </w:style>
  <w:style w:type="paragraph" w:customStyle="1" w:styleId="Z2TIRwPKTzmpodwtirwpktartykuempunktem">
    <w:name w:val="Z/2TIR_w_PKT – zm. podw. tir. w pkt artykułem (punktem)"/>
    <w:basedOn w:val="TIRtiret"/>
    <w:next w:val="ZPKTzmpktartykuempunktem"/>
    <w:uiPriority w:val="74"/>
    <w:qFormat/>
    <w:rsid w:val="004A1B9E"/>
    <w:pPr>
      <w:ind w:left="2291"/>
    </w:pPr>
  </w:style>
  <w:style w:type="paragraph" w:customStyle="1" w:styleId="ZTIRPKTzmpkttiret">
    <w:name w:val="Z_TIR/PKT – zm. pkt tiret"/>
    <w:basedOn w:val="PKTpunkt"/>
    <w:uiPriority w:val="56"/>
    <w:qFormat/>
    <w:rsid w:val="004A1B9E"/>
    <w:pPr>
      <w:ind w:left="1893"/>
    </w:pPr>
    <w:rPr>
      <w:rFonts w:eastAsiaTheme="minorEastAsia"/>
    </w:rPr>
  </w:style>
  <w:style w:type="paragraph" w:customStyle="1" w:styleId="ZTIRLITwPKTzmlitwpkttiret">
    <w:name w:val="Z_TIR/LIT_w_PKT – zm. lit. w pkt tiret"/>
    <w:basedOn w:val="LITlitera"/>
    <w:uiPriority w:val="57"/>
    <w:qFormat/>
    <w:rsid w:val="004A1B9E"/>
    <w:pPr>
      <w:ind w:left="2336"/>
    </w:pPr>
    <w:rPr>
      <w:rFonts w:eastAsiaTheme="minorEastAsia"/>
    </w:rPr>
  </w:style>
  <w:style w:type="paragraph" w:customStyle="1" w:styleId="ZTIRCZWSPLITwPKTzmczciwsplitwpkttiret">
    <w:name w:val="Z_TIR/CZ_WSP_LIT_w_PKT – zm. części wsp. lit. w pkt tiret"/>
    <w:basedOn w:val="CZWSPLITczwsplnaliter"/>
    <w:uiPriority w:val="59"/>
    <w:qFormat/>
    <w:rsid w:val="004A1B9E"/>
    <w:pPr>
      <w:ind w:left="1860"/>
    </w:pPr>
  </w:style>
  <w:style w:type="paragraph" w:customStyle="1" w:styleId="ZTIR2TIRwLITzmpodwtirwlittiret">
    <w:name w:val="Z_TIR/2TIR_w_LIT – zm. podw. tir. w lit. tiret"/>
    <w:basedOn w:val="TIRtiret"/>
    <w:uiPriority w:val="79"/>
    <w:qFormat/>
    <w:rsid w:val="004A1B9E"/>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4A1B9E"/>
    <w:pPr>
      <w:ind w:left="2257"/>
    </w:pPr>
  </w:style>
  <w:style w:type="paragraph" w:customStyle="1" w:styleId="ZTIR2TIRwTIRzmpodwtirwtirtiret">
    <w:name w:val="Z_TIR/2TIR_w_TIR – zm. podw. tir. w tir. tiret"/>
    <w:basedOn w:val="TIRtiret"/>
    <w:uiPriority w:val="78"/>
    <w:qFormat/>
    <w:rsid w:val="004A1B9E"/>
    <w:pPr>
      <w:ind w:left="2177"/>
    </w:pPr>
  </w:style>
  <w:style w:type="paragraph" w:customStyle="1" w:styleId="ZTIRCZWSP2TIRwTIRzmczciwsppodwtirwtirtiret">
    <w:name w:val="Z_TIR/CZ_WSP_2TIR_w_TIR – zm. części wsp. podw. tir. w tir. tiret"/>
    <w:basedOn w:val="CZWSPTIRczwsplnatiret"/>
    <w:uiPriority w:val="79"/>
    <w:qFormat/>
    <w:rsid w:val="004A1B9E"/>
    <w:pPr>
      <w:ind w:left="1780"/>
    </w:pPr>
  </w:style>
  <w:style w:type="paragraph" w:customStyle="1" w:styleId="Z2TIRLITzmlitpodwjnymtiret">
    <w:name w:val="Z_2TIR/LIT – zm. lit. podwójnym tiret"/>
    <w:basedOn w:val="LITlitera"/>
    <w:uiPriority w:val="84"/>
    <w:qFormat/>
    <w:rsid w:val="004A1B9E"/>
    <w:pPr>
      <w:ind w:left="2256"/>
    </w:pPr>
    <w:rPr>
      <w:rFonts w:eastAsiaTheme="minorEastAsia"/>
    </w:rPr>
  </w:style>
  <w:style w:type="paragraph" w:customStyle="1" w:styleId="ZZ2TIRwTIRzmianazmpodwtirwtir">
    <w:name w:val="ZZ/2TIR_w_TIR – zmiana zm. podw. tir. w tir."/>
    <w:basedOn w:val="Normalny"/>
    <w:uiPriority w:val="93"/>
    <w:qFormat/>
    <w:rsid w:val="004A1B9E"/>
    <w:pPr>
      <w:widowControl w:val="0"/>
      <w:overflowPunct w:val="0"/>
      <w:adjustRightInd w:val="0"/>
      <w:spacing w:after="240" w:line="360" w:lineRule="auto"/>
      <w:ind w:left="2688" w:hanging="397"/>
      <w:jc w:val="both"/>
    </w:pPr>
    <w:rPr>
      <w:rFonts w:ascii="Times" w:eastAsiaTheme="minorEastAsia" w:hAnsi="Times" w:cs="Arial"/>
      <w:bCs/>
      <w:kern w:val="28"/>
      <w:szCs w:val="20"/>
      <w:lang w:eastAsia="pl-PL"/>
    </w:rPr>
  </w:style>
  <w:style w:type="paragraph" w:customStyle="1" w:styleId="ZZ2TIRwLITzmianazmpodwtirwlit">
    <w:name w:val="ZZ/2TIR_w_LIT – zmiana zm. podw. tir. w lit."/>
    <w:basedOn w:val="ZZ2TIRwTIRzmianazmpodwtirwtir"/>
    <w:uiPriority w:val="94"/>
    <w:qFormat/>
    <w:rsid w:val="004A1B9E"/>
    <w:pPr>
      <w:ind w:left="3164"/>
    </w:pPr>
  </w:style>
  <w:style w:type="paragraph" w:customStyle="1" w:styleId="Z2TIRTIRwLITzmtirwlitpodwjnymtiret">
    <w:name w:val="Z_2TIR/TIR_w_LIT – zm. tir. w lit. podwójnym tiret"/>
    <w:basedOn w:val="TIRtiret"/>
    <w:uiPriority w:val="84"/>
    <w:qFormat/>
    <w:rsid w:val="004A1B9E"/>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4A1B9E"/>
    <w:pPr>
      <w:ind w:left="2257"/>
    </w:pPr>
  </w:style>
  <w:style w:type="paragraph" w:customStyle="1" w:styleId="ZZ2TIRwPKTzmianazmpodwtirwpkt">
    <w:name w:val="ZZ/2TIR_w_PKT – zmiana zm. podw. tir. w pkt"/>
    <w:basedOn w:val="ZZ2TIRwLITzmianazmpodwtirwlit"/>
    <w:uiPriority w:val="94"/>
    <w:qFormat/>
    <w:rsid w:val="004A1B9E"/>
    <w:pPr>
      <w:ind w:left="3674"/>
    </w:pPr>
  </w:style>
  <w:style w:type="paragraph" w:customStyle="1" w:styleId="ZZCZWSP2TIRwTIRzmianazmczciwsppodwtirwtir">
    <w:name w:val="ZZ/CZ_WSP_2TIR_w_TIR – zmiana zm. części wsp. podw. tir. w tir."/>
    <w:basedOn w:val="ZZ2TIRwLITzmianazmpodwtirwlit"/>
    <w:uiPriority w:val="94"/>
    <w:qFormat/>
    <w:rsid w:val="004A1B9E"/>
    <w:pPr>
      <w:ind w:left="2291" w:firstLine="0"/>
    </w:pPr>
  </w:style>
  <w:style w:type="paragraph" w:customStyle="1" w:styleId="Z2TIR2TIRwTIRzmpodwtirwtirpodwjnymtiret">
    <w:name w:val="Z_2TIR/2TIR_w_TIR – zm. podw. tir. w tir. podwójnym tiret"/>
    <w:basedOn w:val="TIRtiret"/>
    <w:uiPriority w:val="85"/>
    <w:qFormat/>
    <w:rsid w:val="004A1B9E"/>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4A1B9E"/>
    <w:pPr>
      <w:ind w:left="2177"/>
    </w:pPr>
  </w:style>
  <w:style w:type="paragraph" w:customStyle="1" w:styleId="Z2TIR2TIRwLITzmpodwtirwlitpodwjnymtiret">
    <w:name w:val="Z_2TIR/2TIR_w_LIT – zm. podw. tir. w lit. podwójnym tiret"/>
    <w:basedOn w:val="TIRtiret"/>
    <w:uiPriority w:val="86"/>
    <w:qFormat/>
    <w:rsid w:val="004A1B9E"/>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4A1B9E"/>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4A1B9E"/>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4A1B9E"/>
  </w:style>
  <w:style w:type="paragraph" w:customStyle="1" w:styleId="ZZARTzmianazmart">
    <w:name w:val="ZZ/ART(§) – zmiana zm. art. (§)"/>
    <w:basedOn w:val="ZARTzmartartykuempunktem"/>
    <w:uiPriority w:val="65"/>
    <w:qFormat/>
    <w:rsid w:val="004A1B9E"/>
    <w:pPr>
      <w:ind w:left="1894"/>
    </w:pPr>
    <w:rPr>
      <w:rFonts w:eastAsiaTheme="minorEastAsia"/>
    </w:rPr>
  </w:style>
  <w:style w:type="paragraph" w:customStyle="1" w:styleId="ZZPKTzmianazmpkt">
    <w:name w:val="ZZ/PKT – zmiana zm. pkt"/>
    <w:basedOn w:val="ZPKTzmpktartykuempunktem"/>
    <w:uiPriority w:val="66"/>
    <w:qFormat/>
    <w:rsid w:val="004A1B9E"/>
    <w:pPr>
      <w:widowControl w:val="0"/>
      <w:overflowPunct w:val="0"/>
      <w:adjustRightInd w:val="0"/>
      <w:spacing w:after="240"/>
      <w:ind w:left="2404"/>
    </w:pPr>
    <w:rPr>
      <w:rFonts w:eastAsiaTheme="minorEastAsia"/>
      <w:kern w:val="28"/>
      <w:sz w:val="22"/>
    </w:rPr>
  </w:style>
  <w:style w:type="paragraph" w:customStyle="1" w:styleId="ZZLITwPKTzmianazmlitwpkt">
    <w:name w:val="ZZ/LIT_w_PKT – zmiana zm. lit. w pkt"/>
    <w:basedOn w:val="ZLITwPKTzmlitwpktartykuempunktem"/>
    <w:uiPriority w:val="67"/>
    <w:qFormat/>
    <w:rsid w:val="004A1B9E"/>
    <w:pPr>
      <w:widowControl w:val="0"/>
      <w:overflowPunct w:val="0"/>
      <w:adjustRightInd w:val="0"/>
      <w:spacing w:after="240"/>
      <w:ind w:left="2880"/>
    </w:pPr>
    <w:rPr>
      <w:rFonts w:eastAsiaTheme="minorEastAsia"/>
      <w:kern w:val="28"/>
      <w:sz w:val="22"/>
    </w:rPr>
  </w:style>
  <w:style w:type="paragraph" w:customStyle="1" w:styleId="ZZTIRwPKTzmianazmtirwpkt">
    <w:name w:val="ZZ/TIR_w_PKT – zmiana zm. tir. w pkt"/>
    <w:basedOn w:val="ZTIRwPKTzmtirwpktartykuempunktem"/>
    <w:uiPriority w:val="67"/>
    <w:qFormat/>
    <w:rsid w:val="004A1B9E"/>
    <w:pPr>
      <w:ind w:left="3277"/>
    </w:pPr>
  </w:style>
  <w:style w:type="paragraph" w:customStyle="1" w:styleId="ZZWMATFIZCHEMzmwzorumatfizlubchem">
    <w:name w:val="ZZ/W_MAT(FIZ|CHEM) – zm. wzoru mat. (fiz. lub chem.)"/>
    <w:basedOn w:val="ZWMATFIZCHEMzmwzorumatfizlubchemartykuempunktem"/>
    <w:uiPriority w:val="71"/>
    <w:qFormat/>
    <w:rsid w:val="004A1B9E"/>
    <w:pPr>
      <w:ind w:left="2404"/>
    </w:pPr>
  </w:style>
  <w:style w:type="paragraph" w:customStyle="1" w:styleId="ODNONIKtreodnonika1">
    <w:name w:val="ODNOŚNIK – treść odnośnika1"/>
    <w:uiPriority w:val="19"/>
    <w:qFormat/>
    <w:rsid w:val="004A1B9E"/>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4A1B9E"/>
    <w:pPr>
      <w:ind w:firstLine="0"/>
    </w:pPr>
    <w:rPr>
      <w:rFonts w:ascii="Times New Roman" w:eastAsiaTheme="minorEastAsia" w:hAnsi="Times New Roman"/>
    </w:rPr>
  </w:style>
  <w:style w:type="paragraph" w:customStyle="1" w:styleId="ZLITFRAGzmlitfragmentunpzdanialiter">
    <w:name w:val="Z_LIT/FRAG – zm. lit. fragmentu (np. zdania) literą"/>
    <w:basedOn w:val="ZLITUSTzmustliter"/>
    <w:next w:val="LITlitera"/>
    <w:uiPriority w:val="52"/>
    <w:qFormat/>
    <w:rsid w:val="004A1B9E"/>
    <w:pPr>
      <w:ind w:firstLine="0"/>
    </w:pPr>
    <w:rPr>
      <w:rFonts w:ascii="Times New Roman" w:eastAsiaTheme="minorEastAsia" w:hAnsi="Times New Roman"/>
    </w:rPr>
  </w:style>
  <w:style w:type="paragraph" w:customStyle="1" w:styleId="ZTIRFRAGMzmnpwprdowyliczeniatiret">
    <w:name w:val="Z_TIR/FRAGM – zm. np. wpr. do wyliczenia tiret"/>
    <w:basedOn w:val="ZTIRCZWSPPKTzmczciwsppkttiret"/>
    <w:next w:val="TIRtiret"/>
    <w:uiPriority w:val="60"/>
    <w:qFormat/>
    <w:rsid w:val="004A1B9E"/>
    <w:rPr>
      <w:rFonts w:ascii="Times New Roman" w:hAnsi="Times New Roman"/>
    </w:rPr>
  </w:style>
  <w:style w:type="paragraph" w:customStyle="1" w:styleId="ZTIRTIRwPKTzmtirwpkttiret">
    <w:name w:val="Z_TIR/TIR_w_PKT – zm. tir. w pkt tiret"/>
    <w:basedOn w:val="ZTIRTIRwLITzmtirwlittiret"/>
    <w:uiPriority w:val="57"/>
    <w:qFormat/>
    <w:rsid w:val="004A1B9E"/>
    <w:pPr>
      <w:ind w:left="2733"/>
    </w:pPr>
  </w:style>
  <w:style w:type="paragraph" w:customStyle="1" w:styleId="ZTIRCZWSPTIRwPKTzmczciwsptirtiret">
    <w:name w:val="Z_TIR/CZ_WSP_TIR_w_PKT – zm. części wsp. tir. tiret"/>
    <w:basedOn w:val="ZTIRTIRwPKTzmtirwpkttiret"/>
    <w:next w:val="TIRtiret"/>
    <w:uiPriority w:val="60"/>
    <w:qFormat/>
    <w:rsid w:val="004A1B9E"/>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4A1B9E"/>
    <w:pPr>
      <w:ind w:left="510" w:firstLine="0"/>
    </w:pPr>
  </w:style>
  <w:style w:type="paragraph" w:customStyle="1" w:styleId="ROZDZODDZOZNoznaczenierozdziauluboddziau">
    <w:name w:val="ROZDZ(ODDZ)_OZN – oznaczenie rozdziału lub oddziału"/>
    <w:next w:val="ARTartustawynprozporzdzenia"/>
    <w:uiPriority w:val="10"/>
    <w:qFormat/>
    <w:rsid w:val="004A1B9E"/>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4A1B9E"/>
    <w:pPr>
      <w:ind w:left="2177"/>
    </w:pPr>
  </w:style>
  <w:style w:type="paragraph" w:customStyle="1" w:styleId="Z2TIRTIRzmtirpodwjnymtiret">
    <w:name w:val="Z_2TIR/TIR – zm. tir. podwójnym tiret"/>
    <w:basedOn w:val="TIRtiret"/>
    <w:uiPriority w:val="84"/>
    <w:qFormat/>
    <w:rsid w:val="004A1B9E"/>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4A1B9E"/>
    <w:pPr>
      <w:ind w:left="1021"/>
    </w:pPr>
  </w:style>
  <w:style w:type="paragraph" w:customStyle="1" w:styleId="ZLITSKARNzmsankcjikarnejliter">
    <w:name w:val="Z_LIT/S_KARN – zm. sankcji karnej literą"/>
    <w:basedOn w:val="ZSKARNzmsankcjikarnejwszczeglnociwKodeksiekarnym"/>
    <w:uiPriority w:val="53"/>
    <w:qFormat/>
    <w:rsid w:val="004A1B9E"/>
    <w:pPr>
      <w:ind w:left="1497"/>
    </w:pPr>
  </w:style>
  <w:style w:type="paragraph" w:customStyle="1" w:styleId="ZCYTzmcytatunpprzysigiartykuempunktem">
    <w:name w:val="Z/CYT – zm. cytatu np. przysięgi artykułem (punktem)"/>
    <w:basedOn w:val="CYTcytatnpprzysigi"/>
    <w:next w:val="Normalny"/>
    <w:uiPriority w:val="37"/>
    <w:qFormat/>
    <w:rsid w:val="004A1B9E"/>
    <w:pPr>
      <w:ind w:left="1021"/>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4A1B9E"/>
    <w:pPr>
      <w:ind w:left="1894" w:firstLine="0"/>
    </w:pPr>
  </w:style>
  <w:style w:type="paragraph" w:customStyle="1" w:styleId="Z2TIRwLITzmpodwtirwlitartykuempunktem">
    <w:name w:val="Z/2TIR_w_LIT – zm. podw. tir. w lit. artykułem (punktem)"/>
    <w:basedOn w:val="Z2TIRwPKTzmpodwtirwpktartykuempunktem"/>
    <w:uiPriority w:val="74"/>
    <w:qFormat/>
    <w:rsid w:val="004A1B9E"/>
    <w:pPr>
      <w:ind w:left="1780"/>
    </w:pPr>
  </w:style>
  <w:style w:type="paragraph" w:customStyle="1" w:styleId="Z2TIRwTIRzmpodwtirwtirartykuempunktem">
    <w:name w:val="Z/2TIR_w_TIR – zm. podw. tir. w tir. artykułem (punktem)"/>
    <w:basedOn w:val="Z2TIRwLITzmpodwtirwlitartykuempunktem"/>
    <w:uiPriority w:val="73"/>
    <w:qFormat/>
    <w:rsid w:val="004A1B9E"/>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4A1B9E"/>
    <w:pPr>
      <w:ind w:left="907" w:firstLine="0"/>
    </w:pPr>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4A1B9E"/>
    <w:pPr>
      <w:ind w:left="1383" w:firstLine="0"/>
    </w:pPr>
  </w:style>
  <w:style w:type="paragraph" w:customStyle="1" w:styleId="ZZCZWSP2TIRzmianazmczciwsppodwtir">
    <w:name w:val="ZZ/CZ_WSP_2TIR – zmiana zm. części wsp. podw. tir."/>
    <w:basedOn w:val="ZZTIRzmianazmtir"/>
    <w:next w:val="Normalny"/>
    <w:uiPriority w:val="94"/>
    <w:qFormat/>
    <w:rsid w:val="004A1B9E"/>
    <w:pPr>
      <w:ind w:left="1894" w:firstLine="0"/>
    </w:pPr>
  </w:style>
  <w:style w:type="paragraph" w:customStyle="1" w:styleId="PKTODNONIKApunktodnonika">
    <w:name w:val="PKT_ODNOŚNIKA – punkt odnośnika"/>
    <w:basedOn w:val="ODNONIKtreodnonika"/>
    <w:uiPriority w:val="19"/>
    <w:qFormat/>
    <w:rsid w:val="004A1B9E"/>
    <w:pPr>
      <w:ind w:left="568"/>
    </w:pPr>
    <w:rPr>
      <w:rFonts w:eastAsiaTheme="minorEastAsia"/>
    </w:rPr>
  </w:style>
  <w:style w:type="paragraph" w:customStyle="1" w:styleId="ZODNONIKAzmtekstuodnonikaartykuempunktem">
    <w:name w:val="Z/ODNOŚNIKA – zm. tekstu odnośnika artykułem (punktem)"/>
    <w:basedOn w:val="ODNONIKtreodnonika"/>
    <w:uiPriority w:val="39"/>
    <w:qFormat/>
    <w:rsid w:val="004A1B9E"/>
    <w:pPr>
      <w:spacing w:line="360" w:lineRule="auto"/>
      <w:ind w:left="907" w:hanging="397"/>
    </w:pPr>
    <w:rPr>
      <w:rFonts w:eastAsiaTheme="minorEastAsia"/>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A1B9E"/>
    <w:pPr>
      <w:ind w:left="1304"/>
    </w:pPr>
  </w:style>
  <w:style w:type="paragraph" w:customStyle="1" w:styleId="ZPKTODNONIKAzmpktodnonikaartykuempunktem">
    <w:name w:val="Z/PKT_ODNOŚNIKA – zm. pkt odnośnika artykułem (punktem)"/>
    <w:basedOn w:val="ZODNONIKAzmtekstuodnonikaartykuempunktem"/>
    <w:uiPriority w:val="39"/>
    <w:qFormat/>
    <w:rsid w:val="004A1B9E"/>
  </w:style>
  <w:style w:type="paragraph" w:customStyle="1" w:styleId="ZLIT2TIRwTIRzmpodwtirwtirliter">
    <w:name w:val="Z_LIT/2TIR_w_TIR – zm. podw. tir. w tir. literą"/>
    <w:basedOn w:val="ZLIT2TIRzmpodwtirliter"/>
    <w:uiPriority w:val="75"/>
    <w:qFormat/>
    <w:rsid w:val="004A1B9E"/>
  </w:style>
  <w:style w:type="paragraph" w:customStyle="1" w:styleId="ZLIT2TIRwLITzmpodwtirwlitliter">
    <w:name w:val="Z_LIT/2TIR_w_LIT – zm. podw. tir. w lit. literą"/>
    <w:basedOn w:val="ZLIT2TIRwTIRzmpodwtirwtirliter"/>
    <w:uiPriority w:val="76"/>
    <w:qFormat/>
    <w:rsid w:val="004A1B9E"/>
    <w:pPr>
      <w:ind w:left="2257"/>
    </w:pPr>
  </w:style>
  <w:style w:type="paragraph" w:customStyle="1" w:styleId="ZLIT2TIRwPKTzmpodwtirwpktliter">
    <w:name w:val="Z_LIT/2TIR_w_PKT – zm. podw. tir. w pkt literą"/>
    <w:basedOn w:val="ZLIT2TIRwLITzmpodwtirwlitliter"/>
    <w:uiPriority w:val="76"/>
    <w:qFormat/>
    <w:rsid w:val="004A1B9E"/>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4A1B9E"/>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4A1B9E"/>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4A1B9E"/>
    <w:pPr>
      <w:ind w:left="2370" w:firstLine="0"/>
    </w:pPr>
  </w:style>
  <w:style w:type="paragraph" w:customStyle="1" w:styleId="ZTIR2TIRwPKTzmpodwtirwpkttiret">
    <w:name w:val="Z_TIR/2TIR_w_PKT – zm. podw. tir. w pkt tiret"/>
    <w:basedOn w:val="ZTIR2TIRwLITzmpodwtirwlittiret"/>
    <w:uiPriority w:val="79"/>
    <w:qFormat/>
    <w:rsid w:val="004A1B9E"/>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4A1B9E"/>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4A1B9E"/>
    <w:pPr>
      <w:ind w:left="2767"/>
    </w:pPr>
  </w:style>
  <w:style w:type="paragraph" w:customStyle="1" w:styleId="ZZCZWSP2TIRwPKTzmianazmczciwsppodwtirwpkt">
    <w:name w:val="ZZ/CZ_WSP_2TIR_w_PKT – zmiana zm. części wsp. podw. tir. w pkt"/>
    <w:basedOn w:val="ZZ2TIRwLITzmianazmpodwtirwlit"/>
    <w:uiPriority w:val="95"/>
    <w:qFormat/>
    <w:rsid w:val="004A1B9E"/>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4A1B9E"/>
  </w:style>
  <w:style w:type="paragraph" w:customStyle="1" w:styleId="ZLITCZWSP2TIRzmczciwsppodwtirliter">
    <w:name w:val="Z_LIT/CZ_WSP_2TIR – zm. części wsp. podw. tir. literą"/>
    <w:basedOn w:val="ZLITCZWSPPKTzmczciwsppktliter"/>
    <w:next w:val="LITlitera"/>
    <w:uiPriority w:val="76"/>
    <w:qFormat/>
    <w:rsid w:val="004A1B9E"/>
  </w:style>
  <w:style w:type="paragraph" w:customStyle="1" w:styleId="ZTIRCZWSP2TIRzmczciwsppodwtirtiret">
    <w:name w:val="Z_TIR/CZ_WSP_2TIR – zm. części wsp. podw. tir. tiret"/>
    <w:basedOn w:val="ZLITCZWSP2TIRzmczciwsppodwtirliter"/>
    <w:next w:val="TIRtiret"/>
    <w:uiPriority w:val="79"/>
    <w:qFormat/>
    <w:rsid w:val="004A1B9E"/>
  </w:style>
  <w:style w:type="paragraph" w:customStyle="1" w:styleId="ZZ2TIRzmianazmpodwtir">
    <w:name w:val="ZZ/2TIR – zmiana zm. podw. tir."/>
    <w:basedOn w:val="ZZCZWSP2TIRzmianazmczciwsppodwtir"/>
    <w:uiPriority w:val="93"/>
    <w:qFormat/>
    <w:rsid w:val="004A1B9E"/>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4A1B9E"/>
  </w:style>
  <w:style w:type="paragraph" w:customStyle="1" w:styleId="ZCZWSPTIRzmczciwsptirartykuempunktem">
    <w:name w:val="Z/CZ_WSP_TIR – zm. części wsp. tir. artykułem (punktem)"/>
    <w:basedOn w:val="ZCZWSPPKTzmczciwsppktartykuempunktem"/>
    <w:next w:val="PKTpunkt"/>
    <w:uiPriority w:val="35"/>
    <w:qFormat/>
    <w:rsid w:val="004A1B9E"/>
  </w:style>
  <w:style w:type="paragraph" w:customStyle="1" w:styleId="ZLITCZWSPLITzmczciwsplitliter">
    <w:name w:val="Z_LIT/CZ_WSP_LIT – zm. części wsp. lit. literą"/>
    <w:basedOn w:val="ZLITCZWSPPKTzmczciwsppktliter"/>
    <w:next w:val="LITlitera"/>
    <w:uiPriority w:val="51"/>
    <w:qFormat/>
    <w:rsid w:val="004A1B9E"/>
  </w:style>
  <w:style w:type="paragraph" w:customStyle="1" w:styleId="ZLITCZWSPTIRzmczciwsptirliter">
    <w:name w:val="Z_LIT/CZ_WSP_TIR – zm. części wsp. tir. literą"/>
    <w:basedOn w:val="ZLITCZWSPPKTzmczciwsppktliter"/>
    <w:next w:val="LITlitera"/>
    <w:uiPriority w:val="51"/>
    <w:qFormat/>
    <w:rsid w:val="004A1B9E"/>
  </w:style>
  <w:style w:type="paragraph" w:customStyle="1" w:styleId="ZTIRCZWSPLITzmczciwsplittiret">
    <w:name w:val="Z_TIR/CZ_WSP_LIT – zm. części wsp. lit. tiret"/>
    <w:basedOn w:val="ZTIRCZWSPPKTzmczciwsppkttiret"/>
    <w:next w:val="TIRtiret"/>
    <w:uiPriority w:val="59"/>
    <w:qFormat/>
    <w:rsid w:val="004A1B9E"/>
  </w:style>
  <w:style w:type="paragraph" w:customStyle="1" w:styleId="ZTIRCZWSPTIRzmczciwsptirtiret">
    <w:name w:val="Z_TIR/CZ_WSP_TIR – zm. części wsp. tir. tiret"/>
    <w:basedOn w:val="ZTIRCZWSPPKTzmczciwsppkttiret"/>
    <w:next w:val="TIRtiret"/>
    <w:uiPriority w:val="60"/>
    <w:qFormat/>
    <w:rsid w:val="004A1B9E"/>
  </w:style>
  <w:style w:type="paragraph" w:customStyle="1" w:styleId="ZZCZWSPLITzmianazmczciwsplit">
    <w:name w:val="ZZ/CZ_WSP_LIT – zmiana. zm. części wsp. lit."/>
    <w:basedOn w:val="ZZCZWSPPKTzmianazmczciwsppkt"/>
    <w:uiPriority w:val="69"/>
    <w:qFormat/>
    <w:rsid w:val="004A1B9E"/>
  </w:style>
  <w:style w:type="paragraph" w:customStyle="1" w:styleId="ZZCZWSPTIRzmianazmczciwsptir">
    <w:name w:val="ZZ/CZ_WSP_TIR – zmiana. zm. części wsp. tir."/>
    <w:basedOn w:val="ZZCZWSPPKTzmianazmczciwsppkt"/>
    <w:uiPriority w:val="69"/>
    <w:qFormat/>
    <w:rsid w:val="004A1B9E"/>
  </w:style>
  <w:style w:type="paragraph" w:customStyle="1" w:styleId="Z2TIRCZWSPTIRzmczciwsptirpodwjnymtiret">
    <w:name w:val="Z_2TIR/CZ_WSP_TIR – zm. części wsp. tir. podwójnym tiret"/>
    <w:basedOn w:val="Z2TIRCZWSPLITzmczciwsplitpodwjnymtiret"/>
    <w:next w:val="2TIRpodwjnytiret"/>
    <w:uiPriority w:val="87"/>
    <w:qFormat/>
    <w:rsid w:val="004A1B9E"/>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4A1B9E"/>
  </w:style>
  <w:style w:type="paragraph" w:customStyle="1" w:styleId="ZUSTzmustartykuempunktem1">
    <w:name w:val="Z/UST(§) – zm. ust. (§) artykułem (punktem)1"/>
    <w:basedOn w:val="ZARTzmartartykuempunktem"/>
    <w:uiPriority w:val="30"/>
    <w:qFormat/>
    <w:rsid w:val="004A1B9E"/>
    <w:rPr>
      <w:rFonts w:eastAsiaTheme="minorEastAsia"/>
    </w:rPr>
  </w:style>
  <w:style w:type="paragraph" w:customStyle="1" w:styleId="ZZUSTzmianazmust">
    <w:name w:val="ZZ/UST(§) – zmiana zm. ust. (§)"/>
    <w:basedOn w:val="ZZARTzmianazmart"/>
    <w:uiPriority w:val="65"/>
    <w:qFormat/>
    <w:rsid w:val="004A1B9E"/>
  </w:style>
  <w:style w:type="paragraph" w:customStyle="1" w:styleId="TYTDZPRZEDMprzedmiotregulacjitytuulubdziau">
    <w:name w:val="TYT(DZ)_PRZEDM – przedmiot regulacji tytułu lub działu"/>
    <w:next w:val="ARTartustawynprozporzdzenia"/>
    <w:uiPriority w:val="9"/>
    <w:qFormat/>
    <w:rsid w:val="004A1B9E"/>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4A1B9E"/>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4A1B9E"/>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4A1B9E"/>
    <w:pPr>
      <w:spacing w:before="0"/>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4A1B9E"/>
    <w:pPr>
      <w:ind w:left="1894"/>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4A1B9E"/>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A1B9E"/>
    <w:pPr>
      <w:spacing w:after="120"/>
      <w:ind w:left="1894"/>
    </w:pPr>
    <w:rPr>
      <w:b w:val="0"/>
    </w:rPr>
  </w:style>
  <w:style w:type="paragraph" w:customStyle="1" w:styleId="P1wTABELIpoziom1numeracjiwtabeli">
    <w:name w:val="P1_w_TABELI – poziom 1 numeracji w tabeli"/>
    <w:basedOn w:val="PKTpunkt"/>
    <w:uiPriority w:val="24"/>
    <w:qFormat/>
    <w:rsid w:val="004A1B9E"/>
    <w:pPr>
      <w:ind w:left="397" w:hanging="397"/>
    </w:pPr>
    <w:rPr>
      <w:rFonts w:eastAsiaTheme="minorEastAsia"/>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4A1B9E"/>
    <w:pPr>
      <w:ind w:left="0" w:firstLine="0"/>
    </w:pPr>
  </w:style>
  <w:style w:type="paragraph" w:customStyle="1" w:styleId="P2wTABELIpoziom2numeracjiwtabeli">
    <w:name w:val="P2_w_TABELI – poziom 2 numeracji w tabeli"/>
    <w:basedOn w:val="P1wTABELIpoziom1numeracjiwtabeli"/>
    <w:uiPriority w:val="24"/>
    <w:qFormat/>
    <w:rsid w:val="004A1B9E"/>
    <w:pPr>
      <w:ind w:left="794"/>
    </w:pPr>
  </w:style>
  <w:style w:type="paragraph" w:customStyle="1" w:styleId="P3wTABELIpoziom3numeracjiwtabeli">
    <w:name w:val="P3_w_TABELI – poziom 3 numeracji w tabeli"/>
    <w:basedOn w:val="P2wTABELIpoziom2numeracjiwtabeli"/>
    <w:uiPriority w:val="24"/>
    <w:qFormat/>
    <w:rsid w:val="004A1B9E"/>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4A1B9E"/>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4A1B9E"/>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4A1B9E"/>
    <w:pPr>
      <w:ind w:left="1191"/>
    </w:pPr>
  </w:style>
  <w:style w:type="paragraph" w:customStyle="1" w:styleId="P4wTABELIpoziom4numeracjiwtabeli">
    <w:name w:val="P4_w_TABELI – poziom 4 numeracji w tabeli"/>
    <w:basedOn w:val="P3wTABELIpoziom3numeracjiwtabeli"/>
    <w:uiPriority w:val="24"/>
    <w:qFormat/>
    <w:rsid w:val="004A1B9E"/>
    <w:pPr>
      <w:ind w:left="1588"/>
    </w:pPr>
  </w:style>
  <w:style w:type="paragraph" w:customStyle="1" w:styleId="TYTTABELItytutabeli">
    <w:name w:val="TYT_TABELI – tytuł tabeli"/>
    <w:basedOn w:val="TYTDZOZNoznaczenietytuulubdziau"/>
    <w:uiPriority w:val="22"/>
    <w:qFormat/>
    <w:rsid w:val="004A1B9E"/>
  </w:style>
  <w:style w:type="paragraph" w:customStyle="1" w:styleId="OZNPROJEKTUwskazaniedatylubwersjiprojektu1">
    <w:name w:val="OZN_PROJEKTU – wskazanie daty lub wersji projektu1"/>
    <w:next w:val="OZNRODZAKTUtznustawalubrozporzdzenieiorganwydajcy"/>
    <w:uiPriority w:val="5"/>
    <w:qFormat/>
    <w:rsid w:val="004A1B9E"/>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4A1B9E"/>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A1B9E"/>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4A1B9E"/>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4A1B9E"/>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A1B9E"/>
  </w:style>
  <w:style w:type="paragraph" w:customStyle="1" w:styleId="NOTATKILEGISLATORA">
    <w:name w:val="NOTATKI_LEGISLATORA"/>
    <w:basedOn w:val="Normalny"/>
    <w:uiPriority w:val="5"/>
    <w:qFormat/>
    <w:rsid w:val="004A1B9E"/>
    <w:pPr>
      <w:widowControl w:val="0"/>
      <w:overflowPunct w:val="0"/>
      <w:adjustRightInd w:val="0"/>
      <w:spacing w:after="240" w:line="275" w:lineRule="auto"/>
    </w:pPr>
    <w:rPr>
      <w:rFonts w:ascii="Calibri" w:eastAsia="Times New Roman" w:hAnsi="Calibri" w:cs="Calibri"/>
      <w:b/>
      <w:i/>
      <w:kern w:val="28"/>
      <w:lang w:eastAsia="pl-PL"/>
    </w:rPr>
  </w:style>
  <w:style w:type="paragraph" w:customStyle="1" w:styleId="OZNZACZNIKAwskazanienrzacznika">
    <w:name w:val="OZN_ZAŁĄCZNIKA – wskazanie nr załącznika"/>
    <w:basedOn w:val="OZNPROJEKTUwskazaniedatylubwersjiprojektu"/>
    <w:uiPriority w:val="28"/>
    <w:qFormat/>
    <w:rsid w:val="004A1B9E"/>
    <w:pPr>
      <w:keepNext/>
    </w:pPr>
    <w:rPr>
      <w:rFonts w:eastAsiaTheme="minorEastAsia"/>
      <w:b/>
      <w:u w:val="none"/>
    </w:rPr>
  </w:style>
  <w:style w:type="paragraph" w:customStyle="1" w:styleId="OZNPARAFYADNOTACJE">
    <w:name w:val="OZN_PARAFY(ADNOTACJE)"/>
    <w:basedOn w:val="ODNONIKtreodnonika"/>
    <w:uiPriority w:val="26"/>
    <w:qFormat/>
    <w:rsid w:val="004A1B9E"/>
    <w:rPr>
      <w:rFonts w:eastAsiaTheme="minorEastAsia"/>
    </w:rPr>
  </w:style>
  <w:style w:type="paragraph" w:customStyle="1" w:styleId="TEKSTZacznikido">
    <w:name w:val="TEKST&quot;Załącznik(i) do ...&quot;"/>
    <w:uiPriority w:val="28"/>
    <w:qFormat/>
    <w:rsid w:val="004A1B9E"/>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4A1B9E"/>
    <w:pPr>
      <w:ind w:left="851"/>
    </w:pPr>
  </w:style>
  <w:style w:type="paragraph" w:customStyle="1" w:styleId="CZWSPLITODNONIKAczwspliterodnonika">
    <w:name w:val="CZ_WSP_LIT_ODNOŚNIKA – część wsp. liter odnośnika"/>
    <w:basedOn w:val="LITODNONIKAliteraodnonika"/>
    <w:uiPriority w:val="22"/>
    <w:qFormat/>
    <w:rsid w:val="004A1B9E"/>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4A1B9E"/>
    <w:pPr>
      <w:ind w:left="-510"/>
    </w:pPr>
    <w:rPr>
      <w:rFonts w:eastAsiaTheme="minorEastAsia"/>
    </w:r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4A1B9E"/>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4A1B9E"/>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4A1B9E"/>
  </w:style>
  <w:style w:type="paragraph" w:customStyle="1" w:styleId="DATAOTJdatawydaniaobwieszczeniatekstujednolitego">
    <w:name w:val="DATA_OTJ – data wydania obwieszczenia tekstu jednolitego"/>
    <w:basedOn w:val="DATAAKTUdatauchwalenialubwydaniaaktu"/>
    <w:uiPriority w:val="97"/>
    <w:semiHidden/>
    <w:qFormat/>
    <w:rsid w:val="004A1B9E"/>
    <w:pPr>
      <w:ind w:left="-510"/>
    </w:pPr>
    <w:rPr>
      <w:rFonts w:eastAsiaTheme="minorEastAsia"/>
    </w:r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4A1B9E"/>
    <w:pPr>
      <w:ind w:left="-510"/>
    </w:pPr>
    <w:rPr>
      <w:rFonts w:eastAsiaTheme="minorEastAsia"/>
    </w:rPr>
  </w:style>
  <w:style w:type="paragraph" w:customStyle="1" w:styleId="ZLITODNONIKAzmlitodnonikaartykuempunktem">
    <w:name w:val="Z/LIT_ODNOŚNIKA – zm. lit. odnośnika artykułem (punktem)"/>
    <w:basedOn w:val="ZPKTODNONIKAzmpktodnonikaartykuempunktem"/>
    <w:next w:val="PKTpunkt"/>
    <w:uiPriority w:val="40"/>
    <w:qFormat/>
    <w:rsid w:val="004A1B9E"/>
  </w:style>
  <w:style w:type="paragraph" w:customStyle="1" w:styleId="ZLITwPKTODNONIKAzmlitwpktodnonikaartykuempunktem">
    <w:name w:val="Z/LIT_w_PKT_ODNOŚNIKA – zm. lit. w pkt odnośnika artykułem (punktem)"/>
    <w:basedOn w:val="ZLITODNONIKAzmlitodnonikaartykuempunktem"/>
    <w:uiPriority w:val="40"/>
    <w:qFormat/>
    <w:rsid w:val="004A1B9E"/>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A1B9E"/>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A1B9E"/>
    <w:pPr>
      <w:ind w:left="510" w:firstLine="0"/>
    </w:pPr>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A1B9E"/>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A1B9E"/>
    <w:pPr>
      <w:ind w:firstLine="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A1B9E"/>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4A1B9E"/>
  </w:style>
  <w:style w:type="paragraph" w:customStyle="1" w:styleId="ZZFRAGzmianazmfragmentunpzdania">
    <w:name w:val="ZZ/FRAG – zmiana zm. fragmentu (np. zdania)"/>
    <w:basedOn w:val="ZZCZWSPPKTzmianazmczciwsppkt"/>
    <w:uiPriority w:val="70"/>
    <w:qFormat/>
    <w:rsid w:val="004A1B9E"/>
  </w:style>
  <w:style w:type="paragraph" w:customStyle="1" w:styleId="Z2TIRPKTzmpktpodwjnymtiret">
    <w:name w:val="Z_2TIR/PKT – zm. pkt podwójnym tiret"/>
    <w:basedOn w:val="Z2TIRLITzmlitpodwjnymtiret"/>
    <w:uiPriority w:val="83"/>
    <w:qFormat/>
    <w:rsid w:val="004A1B9E"/>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4A1B9E"/>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4A1B9E"/>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4A1B9E"/>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4A1B9E"/>
  </w:style>
  <w:style w:type="paragraph" w:customStyle="1" w:styleId="Z2TIRUSTzmustpodwjnymtiret">
    <w:name w:val="Z_2TIR/UST(§) – zm. ust. (§) podwójnym tiret"/>
    <w:basedOn w:val="Z2TIRPKTzmpktpodwjnymtiret"/>
    <w:uiPriority w:val="82"/>
    <w:qFormat/>
    <w:rsid w:val="004A1B9E"/>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4A1B9E"/>
    <w:pPr>
      <w:ind w:left="3164" w:firstLine="0"/>
    </w:pPr>
  </w:style>
  <w:style w:type="paragraph" w:customStyle="1" w:styleId="Z2TIRCZWSPPKTzmczciwsppktpodwjnymtiret">
    <w:name w:val="Z_2TIR/CZ_WSP_PKT – zm. części wsp. pkt podwójnym tiret"/>
    <w:basedOn w:val="Z2TIRPKTzmpktpodwjnymtiret"/>
    <w:uiPriority w:val="86"/>
    <w:qFormat/>
    <w:rsid w:val="004A1B9E"/>
  </w:style>
  <w:style w:type="paragraph" w:customStyle="1" w:styleId="Z2TIRCZWSPLITwPKTzmczciwsplitwpktpodwjnymtiret">
    <w:name w:val="Z_2TIR/CZ_WSP_LIT_w_PKT – zm. części wsp. lit. w pkt podwójnym tiret"/>
    <w:basedOn w:val="Z2TIRLITwPKTzmlitwpktpodwjnymtiret"/>
    <w:uiPriority w:val="87"/>
    <w:qFormat/>
    <w:rsid w:val="004A1B9E"/>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4A1B9E"/>
  </w:style>
  <w:style w:type="paragraph" w:customStyle="1" w:styleId="ZLITARTzmartliter1">
    <w:name w:val="Z_LIT/ART(§) – zm. art. (§) literą1"/>
    <w:basedOn w:val="ZLITUSTzmustliter"/>
    <w:uiPriority w:val="46"/>
    <w:qFormat/>
    <w:rsid w:val="004A1B9E"/>
    <w:rPr>
      <w:rFonts w:ascii="Times New Roman" w:eastAsiaTheme="minorEastAsia" w:hAnsi="Times New Roman"/>
    </w:rPr>
  </w:style>
  <w:style w:type="paragraph" w:customStyle="1" w:styleId="ZTIRARTzmarttiret">
    <w:name w:val="Z_TIR/ART(§) – zm. art. (§) tiret"/>
    <w:basedOn w:val="ZTIRPKTzmpkttiret"/>
    <w:uiPriority w:val="55"/>
    <w:qFormat/>
    <w:rsid w:val="004A1B9E"/>
    <w:pPr>
      <w:ind w:left="1383" w:firstLine="510"/>
    </w:pPr>
    <w:rPr>
      <w:rFonts w:ascii="Times New Roman" w:hAnsi="Times New Roman"/>
    </w:rPr>
  </w:style>
  <w:style w:type="paragraph" w:customStyle="1" w:styleId="ZTIRUSTzmusttiret">
    <w:name w:val="Z_TIR/UST(§) – zm. ust. (§) tiret"/>
    <w:basedOn w:val="ZTIRARTzmarttiret"/>
    <w:uiPriority w:val="55"/>
    <w:qFormat/>
    <w:rsid w:val="004A1B9E"/>
  </w:style>
  <w:style w:type="paragraph" w:customStyle="1" w:styleId="ZLITKSIGIzmozniprzedmksigiliter">
    <w:name w:val="Z_LIT/KSIĘGI – zm. ozn. i przedm. księgi literą"/>
    <w:basedOn w:val="ZCZCIKSIGIzmozniprzedmczciksigiartykuempunktem"/>
    <w:uiPriority w:val="44"/>
    <w:qFormat/>
    <w:rsid w:val="004A1B9E"/>
    <w:pPr>
      <w:ind w:left="987"/>
    </w:pPr>
  </w:style>
  <w:style w:type="paragraph" w:customStyle="1" w:styleId="ZLITTYTDZOZNzmozntytuudziauliter">
    <w:name w:val="Z_LIT/TYT(DZ)_OZN – zm. ozn. tytułu (działu) literą"/>
    <w:basedOn w:val="ZTYTDZOZNzmozntytuudziauartykuempunktem"/>
    <w:next w:val="Normalny"/>
    <w:uiPriority w:val="44"/>
    <w:qFormat/>
    <w:rsid w:val="004A1B9E"/>
    <w:pPr>
      <w:spacing w:before="0"/>
      <w:ind w:left="987"/>
    </w:pPr>
  </w:style>
  <w:style w:type="paragraph" w:customStyle="1" w:styleId="ZLITTYTDZPRZEDMzmprzedmtytuudziauliter">
    <w:name w:val="Z_LIT/TYT(DZ)_PRZEDM – zm. przedm. tytułu (działu) literą"/>
    <w:basedOn w:val="ZTYTDZPRZEDMzmprzedmtytuulubdziauartykuempunktem"/>
    <w:uiPriority w:val="44"/>
    <w:qFormat/>
    <w:rsid w:val="004A1B9E"/>
    <w:pPr>
      <w:ind w:left="987"/>
    </w:pPr>
  </w:style>
  <w:style w:type="paragraph" w:customStyle="1" w:styleId="ZLITROZDZODDZOZNzmoznrozdzoddzliter">
    <w:name w:val="Z_LIT/ROZDZ(ODDZ)_OZN – zm. ozn. rozdz. (oddz.) literą"/>
    <w:basedOn w:val="ZROZDZODDZOZNzmoznrozdzoddzartykuempunktem"/>
    <w:next w:val="Normalny"/>
    <w:uiPriority w:val="45"/>
    <w:qFormat/>
    <w:rsid w:val="004A1B9E"/>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A1B9E"/>
    <w:pPr>
      <w:spacing w:after="120"/>
      <w:ind w:left="987"/>
    </w:pPr>
    <w:rPr>
      <w:b w:val="0"/>
    </w:rPr>
  </w:style>
  <w:style w:type="paragraph" w:customStyle="1" w:styleId="ZTIRDZOZNzmozndziautiret">
    <w:name w:val="Z_TIR/DZ_OZN – zm. ozn. działu tiret"/>
    <w:basedOn w:val="ZLITTYTDZOZNzmozntytuudziauliter"/>
    <w:next w:val="Normalny"/>
    <w:uiPriority w:val="54"/>
    <w:qFormat/>
    <w:rsid w:val="004A1B9E"/>
    <w:pPr>
      <w:ind w:left="1383"/>
    </w:pPr>
  </w:style>
  <w:style w:type="paragraph" w:customStyle="1" w:styleId="ZTIRDZPRZEDMzmprzedmdziautiret">
    <w:name w:val="Z_TIR/DZ_PRZEDM – zm. przedm. działu tiret"/>
    <w:basedOn w:val="ZLITTYTDZPRZEDMzmprzedmtytuudziauliter"/>
    <w:uiPriority w:val="54"/>
    <w:qFormat/>
    <w:rsid w:val="004A1B9E"/>
    <w:pPr>
      <w:ind w:left="1383"/>
    </w:pPr>
  </w:style>
  <w:style w:type="paragraph" w:customStyle="1" w:styleId="ZTIRROZDZODDZOZNzmoznrozdzoddztiret">
    <w:name w:val="Z_TIR/ROZDZ(ODDZ)_OZN – zm. ozn. rozdz. (oddz.) tiret"/>
    <w:basedOn w:val="ZLITROZDZODDZOZNzmoznrozdzoddzliter"/>
    <w:next w:val="Normalny"/>
    <w:uiPriority w:val="54"/>
    <w:qFormat/>
    <w:rsid w:val="004A1B9E"/>
  </w:style>
  <w:style w:type="paragraph" w:customStyle="1" w:styleId="ZTIRROZDZODDZPRZEDMzmprzedmrozdzoddztiret">
    <w:name w:val="Z_TIR/ROZDZ(ODDZ)_PRZEDM – zm. przedm. rozdz. (oddz.) tiret"/>
    <w:basedOn w:val="ZLITROZDZODDZPRZEDMzmprzedmrozdzoddzliter"/>
    <w:uiPriority w:val="54"/>
    <w:qFormat/>
    <w:rsid w:val="004A1B9E"/>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4A1B9E"/>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A1B9E"/>
    <w:pPr>
      <w:ind w:left="1780"/>
    </w:pPr>
  </w:style>
  <w:style w:type="character" w:customStyle="1" w:styleId="IGindeksgrny1">
    <w:name w:val="_IG_ – indeks górny1"/>
    <w:basedOn w:val="Domylnaczcionkaakapitu"/>
    <w:uiPriority w:val="2"/>
    <w:qFormat/>
    <w:rsid w:val="004A1B9E"/>
    <w:rPr>
      <w:b w:val="0"/>
      <w:i w:val="0"/>
      <w:vanish w:val="0"/>
      <w:spacing w:val="0"/>
      <w:vertAlign w:val="superscript"/>
    </w:rPr>
  </w:style>
  <w:style w:type="character" w:customStyle="1" w:styleId="IDindeksdolny">
    <w:name w:val="_ID_ – indeks dolny"/>
    <w:basedOn w:val="Domylnaczcionkaakapitu"/>
    <w:uiPriority w:val="3"/>
    <w:qFormat/>
    <w:rsid w:val="004A1B9E"/>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4A1B9E"/>
    <w:rPr>
      <w:b/>
      <w:vanish w:val="0"/>
      <w:spacing w:val="0"/>
      <w:vertAlign w:val="subscript"/>
    </w:rPr>
  </w:style>
  <w:style w:type="character" w:customStyle="1" w:styleId="IDKindeksdolnyikursywa">
    <w:name w:val="_ID_K_ – indeks dolny i kursywa"/>
    <w:basedOn w:val="Domylnaczcionkaakapitu"/>
    <w:uiPriority w:val="3"/>
    <w:qFormat/>
    <w:rsid w:val="004A1B9E"/>
    <w:rPr>
      <w:i/>
      <w:vanish w:val="0"/>
      <w:spacing w:val="0"/>
      <w:vertAlign w:val="subscript"/>
    </w:rPr>
  </w:style>
  <w:style w:type="character" w:customStyle="1" w:styleId="IGPindeksgrnyipogrubienie">
    <w:name w:val="_IG_P_ – indeks górny i pogrubienie"/>
    <w:basedOn w:val="Domylnaczcionkaakapitu"/>
    <w:uiPriority w:val="2"/>
    <w:qFormat/>
    <w:rsid w:val="004A1B9E"/>
    <w:rPr>
      <w:b/>
      <w:vanish w:val="0"/>
      <w:spacing w:val="0"/>
      <w:vertAlign w:val="superscript"/>
    </w:rPr>
  </w:style>
  <w:style w:type="character" w:customStyle="1" w:styleId="IGKindeksgrnyikursywa">
    <w:name w:val="_IG_K_ – indeks górny i kursywa"/>
    <w:basedOn w:val="Domylnaczcionkaakapitu"/>
    <w:uiPriority w:val="2"/>
    <w:qFormat/>
    <w:rsid w:val="004A1B9E"/>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4A1B9E"/>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4A1B9E"/>
    <w:rPr>
      <w:b/>
      <w:i/>
      <w:vanish w:val="0"/>
      <w:spacing w:val="0"/>
      <w:vertAlign w:val="subscript"/>
    </w:rPr>
  </w:style>
  <w:style w:type="character" w:customStyle="1" w:styleId="Ppogrubienie">
    <w:name w:val="_P_ – pogrubienie"/>
    <w:basedOn w:val="Domylnaczcionkaakapitu"/>
    <w:uiPriority w:val="1"/>
    <w:qFormat/>
    <w:rsid w:val="004A1B9E"/>
    <w:rPr>
      <w:b/>
    </w:rPr>
  </w:style>
  <w:style w:type="character" w:customStyle="1" w:styleId="Kkursywa">
    <w:name w:val="_K_ – kursywa"/>
    <w:basedOn w:val="Domylnaczcionkaakapitu"/>
    <w:uiPriority w:val="1"/>
    <w:qFormat/>
    <w:rsid w:val="004A1B9E"/>
    <w:rPr>
      <w:i/>
    </w:rPr>
  </w:style>
  <w:style w:type="character" w:customStyle="1" w:styleId="PKpogrubieniekursywa">
    <w:name w:val="_P_K_ – pogrubienie kursywa"/>
    <w:basedOn w:val="Domylnaczcionkaakapitu"/>
    <w:uiPriority w:val="1"/>
    <w:qFormat/>
    <w:rsid w:val="004A1B9E"/>
    <w:rPr>
      <w:b/>
      <w:i/>
    </w:rPr>
  </w:style>
  <w:style w:type="character" w:customStyle="1" w:styleId="TEKSTOZNACZONYWDOKUMENCIERDOWYMJAKOUKRYTY">
    <w:name w:val="_TEKST_OZNACZONY_W_DOKUMENCIE_ŹRÓDŁOWYM_JAKO_UKRYTY_"/>
    <w:basedOn w:val="Domylnaczcionkaakapitu"/>
    <w:uiPriority w:val="4"/>
    <w:unhideWhenUsed/>
    <w:qFormat/>
    <w:rsid w:val="004A1B9E"/>
    <w:rPr>
      <w:vanish w:val="0"/>
      <w:color w:val="FF0000"/>
      <w:u w:val="single" w:color="FF0000"/>
    </w:rPr>
  </w:style>
  <w:style w:type="character" w:customStyle="1" w:styleId="BEZWERSALIKW">
    <w:name w:val="_BEZ_WERSALIKÓW_"/>
    <w:basedOn w:val="Domylnaczcionkaakapitu"/>
    <w:uiPriority w:val="4"/>
    <w:qFormat/>
    <w:rsid w:val="004A1B9E"/>
    <w:rPr>
      <w:caps/>
    </w:rPr>
  </w:style>
  <w:style w:type="character" w:customStyle="1" w:styleId="IIGPindeksgrnyindeksugrnegoipogrubienie">
    <w:name w:val="_IIG_P_ – indeks górny indeksu górnego i pogrubienie"/>
    <w:basedOn w:val="Domylnaczcionkaakapitu"/>
    <w:uiPriority w:val="3"/>
    <w:qFormat/>
    <w:rsid w:val="004A1B9E"/>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4A1B9E"/>
    <w:rPr>
      <w:b/>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4A1B9E"/>
    <w:pPr>
      <w:widowControl w:val="0"/>
      <w:overflowPunct w:val="0"/>
      <w:adjustRightInd w:val="0"/>
      <w:spacing w:after="240" w:line="275" w:lineRule="auto"/>
      <w:ind w:left="283" w:hanging="170"/>
    </w:pPr>
    <w:rPr>
      <w:rFonts w:ascii="Calibri" w:eastAsia="Times New Roman" w:hAnsi="Calibri" w:cs="Calibri"/>
      <w:kern w:val="28"/>
      <w:sz w:val="20"/>
      <w:lang w:eastAsia="pl-PL"/>
    </w:rPr>
  </w:style>
  <w:style w:type="paragraph" w:customStyle="1" w:styleId="TEKSTwTABELItekstzwcitympierwwierszem">
    <w:name w:val="TEKST_w_TABELI – tekst z wciętym pierw. wierszem"/>
    <w:basedOn w:val="Normalny"/>
    <w:uiPriority w:val="23"/>
    <w:qFormat/>
    <w:rsid w:val="004A1B9E"/>
    <w:pPr>
      <w:widowControl w:val="0"/>
      <w:suppressAutoHyphens/>
      <w:overflowPunct w:val="0"/>
      <w:adjustRightInd w:val="0"/>
      <w:spacing w:after="240" w:line="275" w:lineRule="auto"/>
      <w:ind w:firstLine="510"/>
    </w:pPr>
    <w:rPr>
      <w:rFonts w:ascii="Times" w:eastAsia="Times New Roman" w:hAnsi="Times" w:cs="Calibri"/>
      <w:bCs/>
      <w:kern w:val="24"/>
      <w:lang w:eastAsia="pl-PL"/>
    </w:rPr>
  </w:style>
  <w:style w:type="paragraph" w:customStyle="1" w:styleId="TEKSTwTABELIWYRODKOWANYtekstwyrodkowanywpoziomie">
    <w:name w:val="TEKST_w_TABELI_WYŚRODKOWANY – tekst wyśrodkowany w poziomie"/>
    <w:basedOn w:val="Normalny"/>
    <w:uiPriority w:val="23"/>
    <w:qFormat/>
    <w:rsid w:val="004A1B9E"/>
    <w:pPr>
      <w:widowControl w:val="0"/>
      <w:suppressAutoHyphens/>
      <w:overflowPunct w:val="0"/>
      <w:adjustRightInd w:val="0"/>
      <w:spacing w:after="240" w:line="275" w:lineRule="auto"/>
      <w:jc w:val="center"/>
    </w:pPr>
    <w:rPr>
      <w:rFonts w:ascii="Times" w:eastAsia="Times New Roman" w:hAnsi="Times" w:cs="Calibri"/>
      <w:bCs/>
      <w:kern w:val="24"/>
      <w:lang w:eastAsia="pl-PL"/>
    </w:rPr>
  </w:style>
  <w:style w:type="paragraph" w:customStyle="1" w:styleId="ZTIRSKARNzmsankcjikarnejtiret">
    <w:name w:val="Z_TIR/S_KARN – zm. sankcji karnej tiret"/>
    <w:basedOn w:val="ZLITSKARNzmsankcjikarnejliter"/>
    <w:next w:val="ZTIRARTzmarttiret"/>
    <w:uiPriority w:val="61"/>
    <w:qFormat/>
    <w:rsid w:val="004A1B9E"/>
    <w:pPr>
      <w:ind w:left="1894"/>
    </w:pPr>
  </w:style>
  <w:style w:type="paragraph" w:customStyle="1" w:styleId="ZZSKARNzmianazmsankcjikarnej">
    <w:name w:val="ZZ/S_KARN – zmiana zm. sankcji karnej"/>
    <w:basedOn w:val="ZZFRAGzmianazmfragmentunpzdania"/>
    <w:uiPriority w:val="71"/>
    <w:qFormat/>
    <w:rsid w:val="004A1B9E"/>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4A1B9E"/>
    <w:pPr>
      <w:ind w:left="2291" w:firstLine="0"/>
    </w:pPr>
  </w:style>
  <w:style w:type="paragraph" w:customStyle="1" w:styleId="WMATFIZCHEMwzrmatfizlubchem">
    <w:name w:val="W_MAT(FIZ|CHEM) – wzór mat. (fiz. lub chem.)"/>
    <w:uiPriority w:val="18"/>
    <w:qFormat/>
    <w:rsid w:val="004A1B9E"/>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4A1B9E"/>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A1B9E"/>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4A1B9E"/>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A1B9E"/>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4A1B9E"/>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4A1B9E"/>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A1B9E"/>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4A1B9E"/>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A1B9E"/>
    <w:pPr>
      <w:ind w:left="3085"/>
    </w:pPr>
  </w:style>
  <w:style w:type="paragraph" w:customStyle="1" w:styleId="ZLITCYTzmcytatunpprzysigiliter">
    <w:name w:val="Z_LIT/CYT – zm. cytatu np. przysięgi literą"/>
    <w:basedOn w:val="ZCYTzmcytatunpprzysigiartykuempunktem"/>
    <w:uiPriority w:val="53"/>
    <w:qFormat/>
    <w:rsid w:val="004A1B9E"/>
    <w:pPr>
      <w:ind w:left="1497"/>
    </w:pPr>
  </w:style>
  <w:style w:type="paragraph" w:customStyle="1" w:styleId="ZTIRCYTzmcytatunpprzysigitiret">
    <w:name w:val="Z_TIR/CYT – zm. cytatu np. przysięgi tiret"/>
    <w:basedOn w:val="ZLITCYTzmcytatunpprzysigiliter"/>
    <w:next w:val="ZTIRUSTzmusttiret"/>
    <w:uiPriority w:val="61"/>
    <w:qFormat/>
    <w:rsid w:val="004A1B9E"/>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4A1B9E"/>
    <w:pPr>
      <w:ind w:left="2291"/>
    </w:pPr>
  </w:style>
  <w:style w:type="paragraph" w:customStyle="1" w:styleId="ZZCYTzmianazmcytatunpprzysigi">
    <w:name w:val="ZZ/CYT – zmiana zm. cytatu np. przysięgi"/>
    <w:basedOn w:val="ZZFRAGzmianazmfragmentunpzdania"/>
    <w:next w:val="ZZUSTzmianazmust"/>
    <w:uiPriority w:val="71"/>
    <w:qFormat/>
    <w:rsid w:val="004A1B9E"/>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4A1B9E"/>
    <w:pPr>
      <w:ind w:left="1780"/>
    </w:pPr>
  </w:style>
  <w:style w:type="character" w:customStyle="1" w:styleId="tabulatory">
    <w:name w:val="tabulatory"/>
    <w:basedOn w:val="Domylnaczcionkaakapitu"/>
    <w:rsid w:val="004A1B9E"/>
  </w:style>
  <w:style w:type="character" w:customStyle="1" w:styleId="luchili">
    <w:name w:val="luc_hili"/>
    <w:basedOn w:val="Domylnaczcionkaakapitu"/>
    <w:rsid w:val="004A1B9E"/>
  </w:style>
  <w:style w:type="character" w:customStyle="1" w:styleId="TekstprzypisudolnegoZnak1">
    <w:name w:val="Tekst przypisu dolnego Znak1"/>
    <w:basedOn w:val="Domylnaczcionkaakapitu"/>
    <w:semiHidden/>
    <w:rsid w:val="004A1B9E"/>
    <w:rPr>
      <w:rFonts w:ascii="Calibri" w:hAnsi="Calibri" w:cs="Calibri"/>
      <w:kern w:val="28"/>
      <w:sz w:val="20"/>
      <w:szCs w:val="20"/>
    </w:rPr>
  </w:style>
  <w:style w:type="paragraph" w:styleId="Nagwek">
    <w:name w:val="header"/>
    <w:basedOn w:val="Normalny"/>
    <w:link w:val="NagwekZnak"/>
    <w:uiPriority w:val="99"/>
    <w:rsid w:val="004A1B9E"/>
    <w:pPr>
      <w:widowControl w:val="0"/>
      <w:tabs>
        <w:tab w:val="center" w:pos="4536"/>
        <w:tab w:val="right" w:pos="9072"/>
      </w:tabs>
      <w:overflowPunct w:val="0"/>
      <w:adjustRightInd w:val="0"/>
      <w:spacing w:after="240" w:line="275" w:lineRule="auto"/>
    </w:pPr>
    <w:rPr>
      <w:rFonts w:ascii="Calibri" w:eastAsia="Times New Roman" w:hAnsi="Calibri" w:cs="Times New Roman"/>
      <w:kern w:val="28"/>
      <w:lang w:eastAsia="pl-PL"/>
    </w:rPr>
  </w:style>
  <w:style w:type="character" w:customStyle="1" w:styleId="NagwekZnak">
    <w:name w:val="Nagłówek Znak"/>
    <w:basedOn w:val="Domylnaczcionkaakapitu"/>
    <w:link w:val="Nagwek"/>
    <w:uiPriority w:val="99"/>
    <w:rsid w:val="004A1B9E"/>
    <w:rPr>
      <w:rFonts w:ascii="Calibri" w:eastAsia="Times New Roman" w:hAnsi="Calibri" w:cs="Times New Roman"/>
      <w:kern w:val="28"/>
      <w:lang w:eastAsia="pl-PL"/>
    </w:rPr>
  </w:style>
  <w:style w:type="character" w:customStyle="1" w:styleId="NagwekZnak1">
    <w:name w:val="Nagłówek Znak1"/>
    <w:basedOn w:val="Domylnaczcionkaakapitu"/>
    <w:uiPriority w:val="99"/>
    <w:rsid w:val="004A1B9E"/>
    <w:rPr>
      <w:rFonts w:ascii="Calibri" w:hAnsi="Calibri"/>
      <w:kern w:val="28"/>
      <w:sz w:val="22"/>
      <w:szCs w:val="22"/>
    </w:rPr>
  </w:style>
  <w:style w:type="paragraph" w:styleId="Stopka">
    <w:name w:val="footer"/>
    <w:basedOn w:val="Normalny"/>
    <w:link w:val="StopkaZnak"/>
    <w:rsid w:val="004A1B9E"/>
    <w:pPr>
      <w:widowControl w:val="0"/>
      <w:tabs>
        <w:tab w:val="center" w:pos="4536"/>
        <w:tab w:val="right" w:pos="9072"/>
      </w:tabs>
      <w:overflowPunct w:val="0"/>
      <w:adjustRightInd w:val="0"/>
      <w:spacing w:after="240" w:line="275" w:lineRule="auto"/>
    </w:pPr>
    <w:rPr>
      <w:rFonts w:ascii="Calibri" w:eastAsia="Times New Roman" w:hAnsi="Calibri" w:cs="Times New Roman"/>
      <w:kern w:val="28"/>
      <w:lang w:eastAsia="pl-PL"/>
    </w:rPr>
  </w:style>
  <w:style w:type="character" w:customStyle="1" w:styleId="StopkaZnak">
    <w:name w:val="Stopka Znak"/>
    <w:basedOn w:val="Domylnaczcionkaakapitu"/>
    <w:link w:val="Stopka"/>
    <w:uiPriority w:val="99"/>
    <w:rsid w:val="004A1B9E"/>
    <w:rPr>
      <w:rFonts w:ascii="Calibri" w:eastAsia="Times New Roman" w:hAnsi="Calibri" w:cs="Times New Roman"/>
      <w:kern w:val="28"/>
      <w:lang w:eastAsia="pl-PL"/>
    </w:rPr>
  </w:style>
  <w:style w:type="character" w:customStyle="1" w:styleId="StopkaZnak1">
    <w:name w:val="Stopka Znak1"/>
    <w:basedOn w:val="Domylnaczcionkaakapitu"/>
    <w:uiPriority w:val="99"/>
    <w:rsid w:val="004A1B9E"/>
    <w:rPr>
      <w:rFonts w:ascii="Calibri" w:hAnsi="Calibri"/>
      <w:kern w:val="28"/>
      <w:sz w:val="22"/>
      <w:szCs w:val="22"/>
    </w:rPr>
  </w:style>
  <w:style w:type="character" w:customStyle="1" w:styleId="TekstdymkaZnak1">
    <w:name w:val="Tekst dymka Znak1"/>
    <w:basedOn w:val="Domylnaczcionkaakapitu"/>
    <w:uiPriority w:val="99"/>
    <w:rsid w:val="004A1B9E"/>
    <w:rPr>
      <w:rFonts w:ascii="Tahoma" w:hAnsi="Tahoma"/>
      <w:kern w:val="28"/>
      <w:sz w:val="16"/>
      <w:szCs w:val="16"/>
    </w:rPr>
  </w:style>
  <w:style w:type="character" w:customStyle="1" w:styleId="TekstkomentarzaZnak1">
    <w:name w:val="Tekst komentarza Znak1"/>
    <w:basedOn w:val="Domylnaczcionkaakapitu"/>
    <w:rsid w:val="004A1B9E"/>
    <w:rPr>
      <w:rFonts w:ascii="Calibri" w:hAnsi="Calibri"/>
      <w:kern w:val="28"/>
      <w:sz w:val="20"/>
      <w:szCs w:val="20"/>
    </w:rPr>
  </w:style>
  <w:style w:type="character" w:customStyle="1" w:styleId="TematkomentarzaZnak1">
    <w:name w:val="Temat komentarza Znak1"/>
    <w:basedOn w:val="TekstkomentarzaZnak"/>
    <w:rsid w:val="004A1B9E"/>
    <w:rPr>
      <w:rFonts w:ascii="Calibri" w:hAnsi="Calibri"/>
      <w:b/>
      <w:bCs/>
      <w:kern w:val="28"/>
      <w:sz w:val="20"/>
      <w:szCs w:val="20"/>
    </w:rPr>
  </w:style>
  <w:style w:type="paragraph" w:styleId="Poprawka">
    <w:name w:val="Revision"/>
    <w:hidden/>
    <w:uiPriority w:val="99"/>
    <w:semiHidden/>
    <w:rsid w:val="004A1B9E"/>
    <w:pPr>
      <w:spacing w:after="0" w:line="240" w:lineRule="auto"/>
    </w:pPr>
    <w:rPr>
      <w:rFonts w:ascii="Calibri" w:eastAsia="Times New Roman" w:hAnsi="Calibri" w:cs="Calibri"/>
      <w:kern w:val="28"/>
      <w:lang w:eastAsia="pl-PL"/>
    </w:rPr>
  </w:style>
  <w:style w:type="character" w:customStyle="1" w:styleId="akapitdomyslny">
    <w:name w:val="akapitdomyslny"/>
    <w:rsid w:val="004A1B9E"/>
  </w:style>
  <w:style w:type="paragraph" w:styleId="Tytu">
    <w:name w:val="Title"/>
    <w:basedOn w:val="Normalny"/>
    <w:next w:val="Normalny"/>
    <w:link w:val="TytuZnak"/>
    <w:qFormat/>
    <w:rsid w:val="004A1B9E"/>
    <w:pPr>
      <w:pageBreakBefore/>
      <w:widowControl w:val="0"/>
      <w:overflowPunct w:val="0"/>
      <w:adjustRightInd w:val="0"/>
      <w:spacing w:before="240" w:after="60"/>
      <w:jc w:val="center"/>
      <w:outlineLvl w:val="0"/>
    </w:pPr>
    <w:rPr>
      <w:rFonts w:ascii="Times New Roman" w:eastAsia="Times New Roman" w:hAnsi="Times New Roman" w:cs="Times New Roman"/>
      <w:b/>
      <w:bCs/>
      <w:kern w:val="28"/>
      <w:sz w:val="24"/>
      <w:szCs w:val="32"/>
      <w:lang w:eastAsia="pl-PL"/>
    </w:rPr>
  </w:style>
  <w:style w:type="character" w:customStyle="1" w:styleId="TytuZnak">
    <w:name w:val="Tytuł Znak"/>
    <w:basedOn w:val="Domylnaczcionkaakapitu"/>
    <w:link w:val="Tytu"/>
    <w:rsid w:val="004A1B9E"/>
    <w:rPr>
      <w:rFonts w:ascii="Times New Roman" w:eastAsia="Times New Roman" w:hAnsi="Times New Roman" w:cs="Times New Roman"/>
      <w:b/>
      <w:bCs/>
      <w:kern w:val="28"/>
      <w:sz w:val="24"/>
      <w:szCs w:val="32"/>
      <w:lang w:eastAsia="pl-PL"/>
    </w:rPr>
  </w:style>
  <w:style w:type="character" w:customStyle="1" w:styleId="TytuZnak1">
    <w:name w:val="Tytuł Znak1"/>
    <w:basedOn w:val="Domylnaczcionkaakapitu"/>
    <w:rsid w:val="004A1B9E"/>
    <w:rPr>
      <w:rFonts w:ascii="Times New Roman" w:hAnsi="Times New Roman"/>
      <w:b/>
      <w:bCs/>
      <w:kern w:val="28"/>
      <w:szCs w:val="32"/>
    </w:rPr>
  </w:style>
  <w:style w:type="paragraph" w:customStyle="1" w:styleId="Tabela">
    <w:name w:val="Tabela"/>
    <w:next w:val="Normalny"/>
    <w:uiPriority w:val="99"/>
    <w:rsid w:val="004A1B9E"/>
    <w:pPr>
      <w:widowControl w:val="0"/>
      <w:autoSpaceDE w:val="0"/>
      <w:autoSpaceDN w:val="0"/>
      <w:adjustRightInd w:val="0"/>
      <w:spacing w:after="0" w:line="240" w:lineRule="auto"/>
    </w:pPr>
    <w:rPr>
      <w:rFonts w:ascii="Verdana" w:eastAsia="Times New Roman" w:hAnsi="Verdana" w:cs="Verdana"/>
      <w:sz w:val="20"/>
      <w:szCs w:val="20"/>
      <w:lang w:eastAsia="pl-PL"/>
    </w:rPr>
  </w:style>
  <w:style w:type="table" w:styleId="Tabela-Siatka">
    <w:name w:val="Table Grid"/>
    <w:basedOn w:val="Standardowy"/>
    <w:uiPriority w:val="59"/>
    <w:rsid w:val="004A1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A1B9E"/>
    <w:rPr>
      <w:color w:val="0000FF"/>
      <w:u w:val="single"/>
    </w:rPr>
  </w:style>
  <w:style w:type="paragraph" w:styleId="Akapitzlist">
    <w:name w:val="List Paragraph"/>
    <w:basedOn w:val="Normalny"/>
    <w:uiPriority w:val="34"/>
    <w:qFormat/>
    <w:rsid w:val="004A1B9E"/>
    <w:pPr>
      <w:widowControl w:val="0"/>
      <w:overflowPunct w:val="0"/>
      <w:adjustRightInd w:val="0"/>
      <w:spacing w:after="240" w:line="275" w:lineRule="auto"/>
      <w:ind w:left="720"/>
      <w:contextualSpacing/>
    </w:pPr>
    <w:rPr>
      <w:rFonts w:ascii="Calibri" w:eastAsia="Times New Roman" w:hAnsi="Calibri" w:cs="Calibri"/>
      <w:kern w:val="28"/>
      <w:lang w:eastAsia="pl-PL"/>
    </w:rPr>
  </w:style>
  <w:style w:type="paragraph" w:styleId="Bezodstpw">
    <w:name w:val="No Spacing"/>
    <w:uiPriority w:val="1"/>
    <w:qFormat/>
    <w:rsid w:val="004A1B9E"/>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4A1B9E"/>
    <w:pPr>
      <w:spacing w:after="0" w:line="240" w:lineRule="auto"/>
      <w:jc w:val="both"/>
    </w:pPr>
    <w:rPr>
      <w:rFonts w:ascii="Arial Unicode MS" w:eastAsia="Arial Unicode MS" w:hAnsi="Arial Unicode MS"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4A1B9E"/>
    <w:rPr>
      <w:rFonts w:ascii="Arial Unicode MS" w:eastAsia="Arial Unicode MS" w:hAnsi="Arial Unicode MS" w:cs="Times New Roman"/>
      <w:color w:val="000000"/>
      <w:sz w:val="20"/>
      <w:szCs w:val="20"/>
      <w:lang w:eastAsia="pl-PL"/>
    </w:rPr>
  </w:style>
  <w:style w:type="character" w:customStyle="1" w:styleId="TekstprzypisukocowegoZnak1">
    <w:name w:val="Tekst przypisu końcowego Znak1"/>
    <w:basedOn w:val="Domylnaczcionkaakapitu"/>
    <w:rsid w:val="004A1B9E"/>
    <w:rPr>
      <w:rFonts w:ascii="Arial Unicode MS" w:eastAsia="Arial Unicode MS" w:hAnsi="Arial Unicode MS"/>
      <w:color w:val="000000"/>
      <w:sz w:val="20"/>
      <w:szCs w:val="20"/>
    </w:rPr>
  </w:style>
  <w:style w:type="character" w:styleId="Odwoanieprzypisukocowego">
    <w:name w:val="endnote reference"/>
    <w:rsid w:val="004A1B9E"/>
    <w:rPr>
      <w:vertAlign w:val="superscript"/>
    </w:rPr>
  </w:style>
  <w:style w:type="character" w:styleId="Pogrubienie">
    <w:name w:val="Strong"/>
    <w:uiPriority w:val="22"/>
    <w:qFormat/>
    <w:rsid w:val="004A1B9E"/>
    <w:rPr>
      <w:b/>
      <w:bCs/>
    </w:rPr>
  </w:style>
  <w:style w:type="character" w:customStyle="1" w:styleId="A4">
    <w:name w:val="A4"/>
    <w:uiPriority w:val="99"/>
    <w:rsid w:val="004A1B9E"/>
    <w:rPr>
      <w:color w:val="000000"/>
      <w:sz w:val="13"/>
      <w:szCs w:val="13"/>
    </w:rPr>
  </w:style>
  <w:style w:type="table" w:customStyle="1" w:styleId="Tabela-Siatka1">
    <w:name w:val="Tabela - Siatka1"/>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A1B9E"/>
  </w:style>
  <w:style w:type="table" w:customStyle="1" w:styleId="Tabela-Siatka2">
    <w:name w:val="Tabela - Siatka2"/>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4A1B9E"/>
    <w:pPr>
      <w:autoSpaceDE w:val="0"/>
      <w:autoSpaceDN w:val="0"/>
      <w:adjustRightInd w:val="0"/>
      <w:spacing w:after="0" w:line="240" w:lineRule="auto"/>
    </w:pPr>
    <w:rPr>
      <w:rFonts w:ascii="EUAlbertina" w:eastAsia="Times New Roman" w:hAnsi="EUAlbertina" w:cs="Times New Roman"/>
      <w:sz w:val="24"/>
      <w:szCs w:val="24"/>
      <w:lang w:eastAsia="pl-PL"/>
    </w:rPr>
  </w:style>
  <w:style w:type="paragraph" w:customStyle="1" w:styleId="CM3">
    <w:name w:val="CM3"/>
    <w:basedOn w:val="Normalny"/>
    <w:next w:val="Normalny"/>
    <w:uiPriority w:val="99"/>
    <w:rsid w:val="004A1B9E"/>
    <w:pPr>
      <w:autoSpaceDE w:val="0"/>
      <w:autoSpaceDN w:val="0"/>
      <w:adjustRightInd w:val="0"/>
      <w:spacing w:after="0" w:line="240" w:lineRule="auto"/>
    </w:pPr>
    <w:rPr>
      <w:rFonts w:ascii="EUAlbertina" w:eastAsia="Times New Roman" w:hAnsi="EUAlbertina" w:cs="Times New Roman"/>
      <w:sz w:val="24"/>
      <w:szCs w:val="24"/>
      <w:lang w:eastAsia="pl-PL"/>
    </w:rPr>
  </w:style>
  <w:style w:type="character" w:customStyle="1" w:styleId="tabulatory1">
    <w:name w:val="tabulatory1"/>
    <w:basedOn w:val="Domylnaczcionkaakapitu"/>
    <w:rsid w:val="004A1B9E"/>
  </w:style>
  <w:style w:type="character" w:customStyle="1" w:styleId="luchili1">
    <w:name w:val="luc_hili1"/>
    <w:basedOn w:val="Domylnaczcionkaakapitu"/>
    <w:rsid w:val="004A1B9E"/>
  </w:style>
  <w:style w:type="character" w:customStyle="1" w:styleId="TekstdymkaZnak2">
    <w:name w:val="Tekst dymka Znak2"/>
    <w:uiPriority w:val="99"/>
    <w:rsid w:val="004A1B9E"/>
    <w:rPr>
      <w:rFonts w:ascii="Tahoma" w:hAnsi="Tahoma" w:cs="Tahoma"/>
      <w:kern w:val="28"/>
      <w:sz w:val="16"/>
      <w:szCs w:val="16"/>
    </w:rPr>
  </w:style>
  <w:style w:type="character" w:customStyle="1" w:styleId="TekstkomentarzaZnak2">
    <w:name w:val="Tekst komentarza Znak2"/>
    <w:rsid w:val="004A1B9E"/>
    <w:rPr>
      <w:rFonts w:ascii="Calibri" w:hAnsi="Calibri" w:cs="Calibri"/>
      <w:kern w:val="28"/>
    </w:rPr>
  </w:style>
  <w:style w:type="character" w:customStyle="1" w:styleId="TematkomentarzaZnak2">
    <w:name w:val="Temat komentarza Znak2"/>
    <w:rsid w:val="004A1B9E"/>
    <w:rPr>
      <w:rFonts w:ascii="Calibri" w:hAnsi="Calibri" w:cs="Calibri"/>
      <w:b/>
      <w:bCs/>
      <w:kern w:val="28"/>
    </w:rPr>
  </w:style>
  <w:style w:type="character" w:customStyle="1" w:styleId="akapitdomyslny1">
    <w:name w:val="akapitdomyslny1"/>
    <w:rsid w:val="004A1B9E"/>
  </w:style>
  <w:style w:type="character" w:customStyle="1" w:styleId="TytuZnak2">
    <w:name w:val="Tytuł Znak2"/>
    <w:rsid w:val="004A1B9E"/>
    <w:rPr>
      <w:b/>
      <w:bCs/>
      <w:kern w:val="28"/>
      <w:sz w:val="24"/>
      <w:szCs w:val="32"/>
    </w:rPr>
  </w:style>
  <w:style w:type="paragraph" w:customStyle="1" w:styleId="Tabela1">
    <w:name w:val="Tabela1"/>
    <w:next w:val="Normalny"/>
    <w:uiPriority w:val="99"/>
    <w:rsid w:val="004A1B9E"/>
    <w:pPr>
      <w:widowControl w:val="0"/>
      <w:autoSpaceDE w:val="0"/>
      <w:autoSpaceDN w:val="0"/>
      <w:adjustRightInd w:val="0"/>
      <w:spacing w:after="0" w:line="240" w:lineRule="auto"/>
    </w:pPr>
    <w:rPr>
      <w:rFonts w:ascii="Verdana" w:eastAsia="Times New Roman" w:hAnsi="Verdana" w:cs="Verdana"/>
      <w:sz w:val="20"/>
      <w:szCs w:val="20"/>
      <w:lang w:eastAsia="pl-PL"/>
    </w:rPr>
  </w:style>
  <w:style w:type="character" w:customStyle="1" w:styleId="TekstprzypisukocowegoZnak2">
    <w:name w:val="Tekst przypisu końcowego Znak2"/>
    <w:rsid w:val="004A1B9E"/>
    <w:rPr>
      <w:rFonts w:ascii="Arial Unicode MS" w:eastAsia="Arial Unicode MS" w:hAnsi="Arial Unicode MS" w:cs="Arial Unicode MS"/>
      <w:color w:val="000000"/>
    </w:rPr>
  </w:style>
  <w:style w:type="character" w:customStyle="1" w:styleId="A41">
    <w:name w:val="A41"/>
    <w:uiPriority w:val="99"/>
    <w:rsid w:val="004A1B9E"/>
    <w:rPr>
      <w:color w:val="000000"/>
      <w:sz w:val="13"/>
      <w:szCs w:val="13"/>
    </w:rPr>
  </w:style>
  <w:style w:type="table" w:customStyle="1" w:styleId="Tabela-Siatka11">
    <w:name w:val="Tabela - Siatka11"/>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A1B9E"/>
  </w:style>
  <w:style w:type="character" w:customStyle="1" w:styleId="NagwekZnak2">
    <w:name w:val="Nagłówek Znak2"/>
    <w:uiPriority w:val="99"/>
    <w:rsid w:val="004A1B9E"/>
    <w:rPr>
      <w:rFonts w:ascii="Calibri" w:hAnsi="Calibri" w:cs="Calibri"/>
      <w:kern w:val="28"/>
      <w:sz w:val="22"/>
      <w:szCs w:val="22"/>
    </w:rPr>
  </w:style>
  <w:style w:type="table" w:customStyle="1" w:styleId="Tabela-Siatka21">
    <w:name w:val="Tabela - Siatka21"/>
    <w:basedOn w:val="Standardowy"/>
    <w:next w:val="Tabela-Siatka"/>
    <w:uiPriority w:val="39"/>
    <w:rsid w:val="004A1B9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2">
    <w:name w:val="Stopka Znak2"/>
    <w:uiPriority w:val="99"/>
    <w:rsid w:val="004A1B9E"/>
    <w:rPr>
      <w:rFonts w:ascii="Calibri" w:hAnsi="Calibri" w:cs="Calibri"/>
      <w:kern w:val="28"/>
      <w:sz w:val="22"/>
      <w:szCs w:val="22"/>
    </w:rPr>
  </w:style>
  <w:style w:type="character" w:customStyle="1" w:styleId="StopkaZnak3">
    <w:name w:val="Stopka Znak3"/>
    <w:rsid w:val="004A1B9E"/>
    <w:rPr>
      <w:rFonts w:ascii="Times New Roman" w:eastAsia="Times New Roman" w:hAnsi="Times New Roman" w:cs="Times New Roman"/>
      <w:sz w:val="24"/>
      <w:szCs w:val="24"/>
      <w:lang w:eastAsia="pl-PL"/>
    </w:rPr>
  </w:style>
  <w:style w:type="character" w:styleId="Numerstrony">
    <w:name w:val="page number"/>
    <w:basedOn w:val="Domylnaczcionkaakapitu"/>
    <w:rsid w:val="004A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7281">
      <w:bodyDiv w:val="1"/>
      <w:marLeft w:val="0"/>
      <w:marRight w:val="0"/>
      <w:marTop w:val="0"/>
      <w:marBottom w:val="0"/>
      <w:divBdr>
        <w:top w:val="none" w:sz="0" w:space="0" w:color="auto"/>
        <w:left w:val="none" w:sz="0" w:space="0" w:color="auto"/>
        <w:bottom w:val="none" w:sz="0" w:space="0" w:color="auto"/>
        <w:right w:val="none" w:sz="0" w:space="0" w:color="auto"/>
      </w:divBdr>
      <w:divsChild>
        <w:div w:id="548108103">
          <w:marLeft w:val="0"/>
          <w:marRight w:val="0"/>
          <w:marTop w:val="0"/>
          <w:marBottom w:val="0"/>
          <w:divBdr>
            <w:top w:val="none" w:sz="0" w:space="0" w:color="auto"/>
            <w:left w:val="none" w:sz="0" w:space="0" w:color="auto"/>
            <w:bottom w:val="none" w:sz="0" w:space="0" w:color="auto"/>
            <w:right w:val="none" w:sz="0" w:space="0" w:color="auto"/>
          </w:divBdr>
        </w:div>
      </w:divsChild>
    </w:div>
    <w:div w:id="1174418640">
      <w:bodyDiv w:val="1"/>
      <w:marLeft w:val="0"/>
      <w:marRight w:val="0"/>
      <w:marTop w:val="0"/>
      <w:marBottom w:val="0"/>
      <w:divBdr>
        <w:top w:val="none" w:sz="0" w:space="0" w:color="auto"/>
        <w:left w:val="none" w:sz="0" w:space="0" w:color="auto"/>
        <w:bottom w:val="none" w:sz="0" w:space="0" w:color="auto"/>
        <w:right w:val="none" w:sz="0" w:space="0" w:color="auto"/>
      </w:divBdr>
      <w:divsChild>
        <w:div w:id="1252356199">
          <w:marLeft w:val="0"/>
          <w:marRight w:val="0"/>
          <w:marTop w:val="0"/>
          <w:marBottom w:val="0"/>
          <w:divBdr>
            <w:top w:val="none" w:sz="0" w:space="0" w:color="auto"/>
            <w:left w:val="none" w:sz="0" w:space="0" w:color="auto"/>
            <w:bottom w:val="none" w:sz="0" w:space="0" w:color="auto"/>
            <w:right w:val="none" w:sz="0" w:space="0" w:color="auto"/>
          </w:divBdr>
        </w:div>
      </w:divsChild>
    </w:div>
    <w:div w:id="1222910843">
      <w:bodyDiv w:val="1"/>
      <w:marLeft w:val="0"/>
      <w:marRight w:val="0"/>
      <w:marTop w:val="0"/>
      <w:marBottom w:val="0"/>
      <w:divBdr>
        <w:top w:val="none" w:sz="0" w:space="0" w:color="auto"/>
        <w:left w:val="none" w:sz="0" w:space="0" w:color="auto"/>
        <w:bottom w:val="none" w:sz="0" w:space="0" w:color="auto"/>
        <w:right w:val="none" w:sz="0" w:space="0" w:color="auto"/>
      </w:divBdr>
      <w:divsChild>
        <w:div w:id="570776004">
          <w:marLeft w:val="0"/>
          <w:marRight w:val="0"/>
          <w:marTop w:val="0"/>
          <w:marBottom w:val="0"/>
          <w:divBdr>
            <w:top w:val="none" w:sz="0" w:space="0" w:color="auto"/>
            <w:left w:val="none" w:sz="0" w:space="0" w:color="auto"/>
            <w:bottom w:val="none" w:sz="0" w:space="0" w:color="auto"/>
            <w:right w:val="none" w:sz="0" w:space="0" w:color="auto"/>
          </w:divBdr>
        </w:div>
      </w:divsChild>
    </w:div>
    <w:div w:id="1302344796">
      <w:bodyDiv w:val="1"/>
      <w:marLeft w:val="0"/>
      <w:marRight w:val="0"/>
      <w:marTop w:val="0"/>
      <w:marBottom w:val="0"/>
      <w:divBdr>
        <w:top w:val="none" w:sz="0" w:space="0" w:color="auto"/>
        <w:left w:val="none" w:sz="0" w:space="0" w:color="auto"/>
        <w:bottom w:val="none" w:sz="0" w:space="0" w:color="auto"/>
        <w:right w:val="none" w:sz="0" w:space="0" w:color="auto"/>
      </w:divBdr>
      <w:divsChild>
        <w:div w:id="1465462312">
          <w:marLeft w:val="0"/>
          <w:marRight w:val="0"/>
          <w:marTop w:val="0"/>
          <w:marBottom w:val="0"/>
          <w:divBdr>
            <w:top w:val="none" w:sz="0" w:space="0" w:color="auto"/>
            <w:left w:val="none" w:sz="0" w:space="0" w:color="auto"/>
            <w:bottom w:val="none" w:sz="0" w:space="0" w:color="auto"/>
            <w:right w:val="none" w:sz="0" w:space="0" w:color="auto"/>
          </w:divBdr>
        </w:div>
      </w:divsChild>
    </w:div>
    <w:div w:id="1904219484">
      <w:bodyDiv w:val="1"/>
      <w:marLeft w:val="0"/>
      <w:marRight w:val="0"/>
      <w:marTop w:val="0"/>
      <w:marBottom w:val="0"/>
      <w:divBdr>
        <w:top w:val="none" w:sz="0" w:space="0" w:color="auto"/>
        <w:left w:val="none" w:sz="0" w:space="0" w:color="auto"/>
        <w:bottom w:val="none" w:sz="0" w:space="0" w:color="auto"/>
        <w:right w:val="none" w:sz="0" w:space="0" w:color="auto"/>
      </w:divBdr>
      <w:divsChild>
        <w:div w:id="67626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mi.gov.pl/lex/index.rp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x.mi.gov.pl/lex/index.rp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mi.gov.pl/lex/index.rp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ex.mi.gov.pl/lex/index.rp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ex.mi.gov.pl/lex/index.rpc" TargetMode="External"/><Relationship Id="rId14" Type="http://schemas.openxmlformats.org/officeDocument/2006/relationships/hyperlink" Target="http://lex.mi.gov.pl/lex/index.rpc"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8FF8-9EE3-4464-8AB1-F877F96A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16937</Words>
  <Characters>101628</Characters>
  <Application>Microsoft Office Word</Application>
  <DocSecurity>4</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2017-05-18T11:00:00Z</dcterms:created>
  <dcterms:modified xsi:type="dcterms:W3CDTF">2017-05-18T11:00:00Z</dcterms:modified>
</cp:coreProperties>
</file>